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23" w:type="dxa"/>
        <w:tblInd w:w="8" w:type="dxa"/>
        <w:tblLayout w:type="fixed"/>
        <w:tblCellMar>
          <w:left w:w="0" w:type="dxa"/>
          <w:right w:w="0" w:type="dxa"/>
        </w:tblCellMar>
        <w:tblLook w:val="0000"/>
      </w:tblPr>
      <w:tblGrid>
        <w:gridCol w:w="1644"/>
        <w:gridCol w:w="1588"/>
        <w:gridCol w:w="2722"/>
        <w:gridCol w:w="1758"/>
        <w:gridCol w:w="113"/>
        <w:gridCol w:w="2098"/>
      </w:tblGrid>
      <w:tr>
        <w:trPr>
          <w:trHeight w:val="2608"/>
        </w:trPr>
        <w:tc>
          <w:tcPr>
            <w:tcW w:w="7712" w:type="dxa"/>
            <w:gridSpan w:val="4"/>
            <w:tcMar>
              <w:left w:w="0" w:type="dxa"/>
            </w:tcMar>
          </w:tcPr>
          <w:p>
            <w:pPr>
              <w:tabs>
                <w:tab w:val="left" w:pos="3960"/>
              </w:tabs>
              <w:rPr>
                <w:sz w:val="14"/>
                <w:szCs w:val="14"/>
              </w:rPr>
            </w:pPr>
            <w:r>
              <w:rPr>
                <w:sz w:val="14"/>
                <w:szCs w:val="14"/>
              </w:rPr>
              <w:t xml:space="preserve">Ministerium des Innern, für Sport und Infrastruktur Rheinland-Pfalz </w:t>
            </w:r>
            <w:r>
              <w:rPr>
                <w:sz w:val="14"/>
                <w:szCs w:val="14"/>
              </w:rPr>
              <w:br/>
              <w:t>Postfach 3280 | 55022 Mainz</w:t>
            </w:r>
          </w:p>
          <w:p>
            <w:pPr>
              <w:tabs>
                <w:tab w:val="left" w:pos="3960"/>
              </w:tabs>
            </w:pPr>
            <w:r>
              <w:rPr>
                <w:rFonts w:cs="Arial"/>
                <w:b/>
                <w:vanish/>
              </w:rPr>
              <w:t>1.) ISIM</w:t>
            </w:r>
            <w:r>
              <w:rPr>
                <w:rFonts w:cs="Arial"/>
                <w:vanish/>
              </w:rPr>
              <w:t>/</w:t>
            </w:r>
            <w:r>
              <w:rPr>
                <w:rFonts w:cs="Arial"/>
                <w:b/>
                <w:vanish/>
              </w:rPr>
              <w:t xml:space="preserve">RS-Kennung </w:t>
            </w:r>
            <w:r>
              <w:rPr>
                <w:rFonts w:cs="Arial"/>
                <w:b/>
                <w:vanish/>
              </w:rPr>
              <w:fldChar w:fldCharType="begin">
                <w:ffData>
                  <w:name w:val="SS_Schriftstückident"/>
                  <w:enabled/>
                  <w:calcOnExit w:val="0"/>
                  <w:textInput/>
                </w:ffData>
              </w:fldChar>
            </w:r>
            <w:bookmarkStart w:id="0" w:name="SS_Schriftstückident"/>
            <w:r>
              <w:rPr>
                <w:rFonts w:cs="Arial"/>
                <w:b/>
                <w:vanish/>
              </w:rPr>
              <w:instrText xml:space="preserve"> FORMTEXT </w:instrText>
            </w:r>
            <w:r>
              <w:rPr>
                <w:rFonts w:cs="Arial"/>
                <w:b/>
                <w:vanish/>
              </w:rPr>
            </w:r>
            <w:r>
              <w:rPr>
                <w:rFonts w:cs="Arial"/>
                <w:b/>
                <w:vanish/>
              </w:rPr>
              <w:fldChar w:fldCharType="separate"/>
            </w:r>
            <w:r>
              <w:rPr>
                <w:rFonts w:cs="Arial"/>
                <w:b/>
                <w:noProof/>
                <w:vanish/>
              </w:rPr>
              <w:t> </w:t>
            </w:r>
            <w:r>
              <w:rPr>
                <w:rFonts w:cs="Arial"/>
                <w:b/>
                <w:noProof/>
                <w:vanish/>
              </w:rPr>
              <w:t> </w:t>
            </w:r>
            <w:r>
              <w:rPr>
                <w:rFonts w:cs="Arial"/>
                <w:b/>
                <w:noProof/>
                <w:vanish/>
              </w:rPr>
              <w:t> </w:t>
            </w:r>
            <w:r>
              <w:rPr>
                <w:rFonts w:cs="Arial"/>
                <w:b/>
                <w:noProof/>
                <w:vanish/>
              </w:rPr>
              <w:t> </w:t>
            </w:r>
            <w:r>
              <w:rPr>
                <w:rFonts w:cs="Arial"/>
                <w:b/>
                <w:noProof/>
                <w:vanish/>
              </w:rPr>
              <w:t> </w:t>
            </w:r>
            <w:r>
              <w:rPr>
                <w:rFonts w:cs="Arial"/>
                <w:b/>
                <w:vanish/>
              </w:rPr>
              <w:fldChar w:fldCharType="end"/>
            </w:r>
            <w:bookmarkEnd w:id="0"/>
            <w:r>
              <w:rPr>
                <w:rFonts w:cs="Arial"/>
                <w:vanish/>
              </w:rPr>
              <w:t>/</w:t>
            </w:r>
            <w:r>
              <w:rPr>
                <w:rFonts w:cs="Arial"/>
                <w:b/>
                <w:vanish/>
              </w:rPr>
              <w:fldChar w:fldCharType="begin">
                <w:ffData>
                  <w:name w:val="SS_SachbErsteller"/>
                  <w:enabled/>
                  <w:calcOnExit w:val="0"/>
                  <w:textInput/>
                </w:ffData>
              </w:fldChar>
            </w:r>
            <w:bookmarkStart w:id="1" w:name="SS_SachbErsteller"/>
            <w:r>
              <w:rPr>
                <w:rFonts w:cs="Arial"/>
                <w:b/>
                <w:vanish/>
              </w:rPr>
              <w:instrText xml:space="preserve"> FORMTEXT </w:instrText>
            </w:r>
            <w:r>
              <w:rPr>
                <w:rFonts w:cs="Arial"/>
                <w:b/>
                <w:vanish/>
              </w:rPr>
            </w:r>
            <w:r>
              <w:rPr>
                <w:rFonts w:cs="Arial"/>
                <w:b/>
                <w:vanish/>
              </w:rPr>
              <w:fldChar w:fldCharType="separate"/>
            </w:r>
            <w:r>
              <w:rPr>
                <w:rFonts w:cs="Arial"/>
                <w:b/>
                <w:noProof/>
                <w:vanish/>
              </w:rPr>
              <w:t> </w:t>
            </w:r>
            <w:r>
              <w:rPr>
                <w:rFonts w:cs="Arial"/>
                <w:b/>
                <w:noProof/>
                <w:vanish/>
              </w:rPr>
              <w:t> </w:t>
            </w:r>
            <w:r>
              <w:rPr>
                <w:rFonts w:cs="Arial"/>
                <w:b/>
                <w:noProof/>
                <w:vanish/>
              </w:rPr>
              <w:t> </w:t>
            </w:r>
            <w:r>
              <w:rPr>
                <w:rFonts w:cs="Arial"/>
                <w:b/>
                <w:noProof/>
                <w:vanish/>
              </w:rPr>
              <w:t> </w:t>
            </w:r>
            <w:r>
              <w:rPr>
                <w:rFonts w:cs="Arial"/>
                <w:b/>
                <w:noProof/>
                <w:vanish/>
              </w:rPr>
              <w:t> </w:t>
            </w:r>
            <w:r>
              <w:rPr>
                <w:rFonts w:cs="Arial"/>
                <w:b/>
                <w:vanish/>
              </w:rPr>
              <w:fldChar w:fldCharType="end"/>
            </w:r>
            <w:bookmarkEnd w:id="1"/>
          </w:p>
          <w:p>
            <w:pPr>
              <w:rPr>
                <w:rFonts w:cs="Arial"/>
              </w:rPr>
            </w:pPr>
            <w:r>
              <w:rPr>
                <w:rFonts w:cs="Arial"/>
              </w:rPr>
              <w:t xml:space="preserve">Herrn </w:t>
            </w:r>
          </w:p>
          <w:p>
            <w:pPr>
              <w:rPr>
                <w:rFonts w:cs="Arial"/>
              </w:rPr>
            </w:pPr>
            <w:r>
              <w:rPr>
                <w:rFonts w:cs="Arial"/>
              </w:rPr>
              <w:t>Sebastian Kratz</w:t>
            </w:r>
          </w:p>
          <w:p>
            <w:pPr>
              <w:rPr>
                <w:rFonts w:cs="Arial"/>
                <w:lang w:val="en-US"/>
              </w:rPr>
            </w:pPr>
            <w:r>
              <w:rPr>
                <w:rFonts w:cs="Arial"/>
                <w:lang w:val="en-US"/>
              </w:rPr>
              <w:t>s.kratz.rbcwgpz3b9@fragdenstaat.de</w:t>
            </w:r>
          </w:p>
          <w:p>
            <w:pPr>
              <w:rPr>
                <w:rFonts w:cs="Arial"/>
              </w:rPr>
            </w:pPr>
            <w:r>
              <w:rPr>
                <w:rFonts w:cs="Arial"/>
              </w:rPr>
              <w:fldChar w:fldCharType="begin">
                <w:ffData>
                  <w:name w:val="ad_6"/>
                  <w:enabled/>
                  <w:calcOnExit w:val="0"/>
                  <w:textInput/>
                </w:ffData>
              </w:fldChar>
            </w:r>
            <w:bookmarkStart w:id="2" w:name="ad_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
          </w:p>
          <w:p>
            <w:pPr>
              <w:rPr>
                <w:rFonts w:cs="Arial"/>
              </w:rPr>
            </w:pPr>
            <w:r>
              <w:rPr>
                <w:rFonts w:cs="Arial"/>
              </w:rPr>
              <w:fldChar w:fldCharType="begin">
                <w:ffData>
                  <w:name w:val="ad_7"/>
                  <w:enabled/>
                  <w:calcOnExit w:val="0"/>
                  <w:textInput/>
                </w:ffData>
              </w:fldChar>
            </w:r>
            <w:bookmarkStart w:id="3" w:name="ad_7"/>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
          </w:p>
          <w:p>
            <w:pPr>
              <w:rPr>
                <w:rFonts w:cs="Arial"/>
              </w:rPr>
            </w:pPr>
            <w:r>
              <w:rPr>
                <w:rFonts w:cs="Arial"/>
              </w:rPr>
              <w:fldChar w:fldCharType="begin">
                <w:ffData>
                  <w:name w:val="ad_8"/>
                  <w:enabled/>
                  <w:calcOnExit w:val="0"/>
                  <w:textInput/>
                </w:ffData>
              </w:fldChar>
            </w:r>
            <w:bookmarkStart w:id="4" w:name="ad_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
          </w:p>
          <w:p>
            <w:pPr>
              <w:tabs>
                <w:tab w:val="left" w:pos="5956"/>
              </w:tabs>
              <w:rPr>
                <w:b/>
                <w:sz w:val="16"/>
                <w:szCs w:val="16"/>
              </w:rPr>
            </w:pPr>
          </w:p>
        </w:tc>
        <w:tc>
          <w:tcPr>
            <w:tcW w:w="113" w:type="dxa"/>
            <w:vMerge w:val="restart"/>
          </w:tcPr>
          <w:p>
            <w:pPr>
              <w:rPr>
                <w:b/>
                <w:sz w:val="16"/>
                <w:szCs w:val="16"/>
              </w:rPr>
            </w:pPr>
          </w:p>
        </w:tc>
        <w:tc>
          <w:tcPr>
            <w:tcW w:w="2098" w:type="dxa"/>
            <w:vMerge w:val="restart"/>
          </w:tcPr>
          <w:p>
            <w:pPr>
              <w:rPr>
                <w:sz w:val="16"/>
              </w:rPr>
            </w:pPr>
            <w:r>
              <w:rPr>
                <w:sz w:val="16"/>
              </w:rPr>
              <w:t>Schillerplatz 3-5</w:t>
            </w:r>
          </w:p>
          <w:p>
            <w:pPr>
              <w:rPr>
                <w:sz w:val="16"/>
              </w:rPr>
            </w:pPr>
            <w:r>
              <w:rPr>
                <w:sz w:val="16"/>
              </w:rPr>
              <w:t>55116 Mainz</w:t>
            </w:r>
          </w:p>
          <w:p>
            <w:pPr>
              <w:rPr>
                <w:sz w:val="16"/>
              </w:rPr>
            </w:pPr>
            <w:r>
              <w:rPr>
                <w:sz w:val="16"/>
              </w:rPr>
              <w:t>Telefon 06131 16-0</w:t>
            </w:r>
          </w:p>
          <w:p>
            <w:pPr>
              <w:rPr>
                <w:sz w:val="16"/>
              </w:rPr>
            </w:pPr>
            <w:r>
              <w:rPr>
                <w:sz w:val="16"/>
              </w:rPr>
              <w:t>Telefax 06131 16-3595</w:t>
            </w:r>
          </w:p>
          <w:p>
            <w:pPr>
              <w:rPr>
                <w:sz w:val="16"/>
              </w:rPr>
            </w:pPr>
            <w:smartTag w:uri="urn:schemas-microsoft-com:office:smarttags" w:element="PersonName">
              <w:r>
                <w:rPr>
                  <w:sz w:val="16"/>
                </w:rPr>
                <w:t>Poststelle</w:t>
              </w:r>
            </w:smartTag>
            <w:r>
              <w:rPr>
                <w:sz w:val="16"/>
              </w:rPr>
              <w:t>@isim.rlp.de</w:t>
            </w:r>
          </w:p>
          <w:p>
            <w:pPr>
              <w:rPr>
                <w:sz w:val="16"/>
                <w:lang w:val="en-US"/>
              </w:rPr>
            </w:pPr>
            <w:r>
              <w:rPr>
                <w:sz w:val="16"/>
                <w:lang w:val="en-US"/>
              </w:rPr>
              <w:t>www.isim.rlp.de</w:t>
            </w:r>
          </w:p>
          <w:p>
            <w:pPr>
              <w:rPr>
                <w:sz w:val="16"/>
                <w:lang w:val="en-US"/>
              </w:rPr>
            </w:pPr>
            <w:r>
              <w:rPr>
                <w:sz w:val="16"/>
                <w:lang w:val="en-US"/>
              </w:rPr>
              <w:t> </w:t>
            </w:r>
          </w:p>
          <w:p>
            <w:pPr>
              <w:rPr>
                <w:sz w:val="16"/>
                <w:szCs w:val="16"/>
                <w:lang w:val="en-US"/>
              </w:rPr>
            </w:pPr>
            <w:r>
              <w:rPr>
                <w:rFonts w:cs="Arial"/>
                <w:sz w:val="16"/>
                <w:szCs w:val="16"/>
                <w:lang w:val="en-US"/>
              </w:rPr>
              <w:t xml:space="preserve">   18. August 2014</w:t>
            </w:r>
            <w:r>
              <w:rPr>
                <w:rFonts w:cs="Arial"/>
                <w:sz w:val="16"/>
                <w:szCs w:val="16"/>
              </w:rPr>
              <w:fldChar w:fldCharType="begin"/>
            </w:r>
            <w:r>
              <w:rPr>
                <w:rFonts w:cs="Arial"/>
                <w:sz w:val="16"/>
                <w:szCs w:val="16"/>
                <w:lang w:val="en-US"/>
              </w:rPr>
              <w:instrText xml:space="preserve">?dt </w:instrText>
            </w:r>
            <w:r>
              <w:rPr>
                <w:rFonts w:cs="Arial"/>
                <w:sz w:val="16"/>
                <w:szCs w:val="16"/>
              </w:rPr>
              <w:fldChar w:fldCharType="end"/>
            </w:r>
          </w:p>
        </w:tc>
      </w:tr>
      <w:tr>
        <w:tc>
          <w:tcPr>
            <w:tcW w:w="1644" w:type="dxa"/>
            <w:tcMar>
              <w:left w:w="0" w:type="dxa"/>
            </w:tcMar>
          </w:tcPr>
          <w:p>
            <w:pPr>
              <w:rPr>
                <w:sz w:val="16"/>
                <w:szCs w:val="16"/>
              </w:rPr>
            </w:pPr>
            <w:r>
              <w:rPr>
                <w:b/>
                <w:sz w:val="16"/>
                <w:szCs w:val="16"/>
              </w:rPr>
              <w:t>Mein Aktenzeichen</w:t>
            </w:r>
            <w:r>
              <w:rPr>
                <w:b/>
                <w:sz w:val="16"/>
                <w:szCs w:val="16"/>
              </w:rPr>
              <w:br/>
            </w:r>
            <w:r>
              <w:rPr>
                <w:sz w:val="16"/>
                <w:szCs w:val="16"/>
              </w:rPr>
              <w:t>375.2</w:t>
            </w:r>
          </w:p>
          <w:p>
            <w:pPr>
              <w:rPr>
                <w:b/>
                <w:sz w:val="16"/>
                <w:szCs w:val="16"/>
              </w:rPr>
            </w:pPr>
            <w:r>
              <w:rPr>
                <w:sz w:val="16"/>
              </w:rPr>
              <w:t>Bitte immer angeben!</w:t>
            </w:r>
          </w:p>
        </w:tc>
        <w:tc>
          <w:tcPr>
            <w:tcW w:w="1588" w:type="dxa"/>
            <w:tcMar>
              <w:left w:w="0" w:type="dxa"/>
            </w:tcMar>
          </w:tcPr>
          <w:p>
            <w:pPr>
              <w:rPr>
                <w:sz w:val="16"/>
                <w:szCs w:val="16"/>
              </w:rPr>
            </w:pPr>
            <w:r>
              <w:rPr>
                <w:b/>
                <w:sz w:val="16"/>
                <w:szCs w:val="16"/>
              </w:rPr>
              <w:t>Ihr Schreiben</w:t>
            </w:r>
          </w:p>
          <w:p>
            <w:pPr>
              <w:rPr>
                <w:sz w:val="16"/>
                <w:szCs w:val="16"/>
              </w:rPr>
            </w:pPr>
            <w:bookmarkStart w:id="5" w:name="OLE_LINK3"/>
            <w:r>
              <w:rPr>
                <w:sz w:val="16"/>
                <w:szCs w:val="16"/>
              </w:rPr>
              <w:t>E-Mail vom 12.08.2014</w:t>
            </w:r>
            <w:r>
              <w:rPr>
                <w:sz w:val="16"/>
                <w:szCs w:val="16"/>
              </w:rPr>
              <w:fldChar w:fldCharType="begin"/>
            </w:r>
            <w:r>
              <w:rPr>
                <w:sz w:val="16"/>
                <w:szCs w:val="16"/>
              </w:rPr>
              <w:instrText>?? Datum Ihres Schreibens#</w:instrText>
            </w:r>
            <w:r>
              <w:rPr>
                <w:sz w:val="16"/>
                <w:szCs w:val="16"/>
              </w:rPr>
              <w:fldChar w:fldCharType="end"/>
            </w:r>
            <w:bookmarkEnd w:id="5"/>
            <w:r>
              <w:rPr>
                <w:sz w:val="16"/>
                <w:szCs w:val="16"/>
              </w:rPr>
              <w:fldChar w:fldCharType="begin"/>
            </w:r>
            <w:r>
              <w:rPr>
                <w:sz w:val="16"/>
                <w:szCs w:val="16"/>
              </w:rPr>
              <w:instrText>?? Aktenzeichen Ihres Schreibens#</w:instrText>
            </w:r>
            <w:r>
              <w:rPr>
                <w:sz w:val="16"/>
                <w:szCs w:val="16"/>
              </w:rPr>
              <w:fldChar w:fldCharType="end"/>
            </w:r>
          </w:p>
        </w:tc>
        <w:tc>
          <w:tcPr>
            <w:tcW w:w="2722" w:type="dxa"/>
            <w:tcMar>
              <w:left w:w="0" w:type="dxa"/>
            </w:tcMar>
          </w:tcPr>
          <w:p>
            <w:pPr>
              <w:rPr>
                <w:b/>
                <w:sz w:val="16"/>
                <w:szCs w:val="16"/>
              </w:rPr>
            </w:pPr>
            <w:r>
              <w:rPr>
                <w:b/>
                <w:sz w:val="16"/>
                <w:szCs w:val="16"/>
              </w:rPr>
              <w:t>Ansprechpartner/-in / E-Mail</w:t>
            </w:r>
            <w:r>
              <w:rPr>
                <w:b/>
                <w:sz w:val="16"/>
                <w:szCs w:val="16"/>
              </w:rPr>
              <w:br/>
            </w:r>
            <w:r>
              <w:rPr>
                <w:sz w:val="16"/>
                <w:szCs w:val="16"/>
                <w:lang w:val="it-IT"/>
              </w:rPr>
              <w:t>michael.puschel@isim.rlp.de</w:t>
            </w:r>
            <w:r>
              <w:rPr>
                <w:sz w:val="16"/>
                <w:szCs w:val="16"/>
              </w:rPr>
              <w:br/>
            </w:r>
            <w:r>
              <w:rPr>
                <w:sz w:val="16"/>
                <w:szCs w:val="16"/>
              </w:rPr>
              <w:fldChar w:fldCharType="begin">
                <w:ffData>
                  <w:name w:val="SS_Sachbear_Mail"/>
                  <w:enabled/>
                  <w:calcOnExit w:val="0"/>
                  <w:textInput/>
                </w:ffData>
              </w:fldChar>
            </w:r>
            <w:bookmarkStart w:id="6" w:name="SS_Sachbear_Mail"/>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6"/>
          </w:p>
        </w:tc>
        <w:tc>
          <w:tcPr>
            <w:tcW w:w="1758" w:type="dxa"/>
            <w:tcMar>
              <w:left w:w="0" w:type="dxa"/>
              <w:right w:w="0" w:type="dxa"/>
            </w:tcMar>
          </w:tcPr>
          <w:p>
            <w:pPr>
              <w:rPr>
                <w:b/>
                <w:sz w:val="16"/>
                <w:szCs w:val="16"/>
              </w:rPr>
            </w:pPr>
            <w:r>
              <w:rPr>
                <w:b/>
                <w:sz w:val="16"/>
                <w:szCs w:val="16"/>
              </w:rPr>
              <w:t>Telefon</w:t>
            </w:r>
            <w:r>
              <w:rPr>
                <w:b/>
                <w:sz w:val="16"/>
                <w:szCs w:val="16"/>
              </w:rPr>
              <w:br/>
            </w:r>
            <w:r>
              <w:rPr>
                <w:sz w:val="16"/>
              </w:rPr>
              <w:t>06131 16-</w:t>
            </w:r>
            <w:r>
              <w:rPr>
                <w:sz w:val="16"/>
                <w:szCs w:val="16"/>
              </w:rPr>
              <w:t>2223</w:t>
            </w:r>
            <w:r>
              <w:rPr>
                <w:sz w:val="16"/>
              </w:rPr>
              <w:br/>
            </w:r>
          </w:p>
        </w:tc>
        <w:tc>
          <w:tcPr>
            <w:tcW w:w="113" w:type="dxa"/>
            <w:vMerge/>
          </w:tcPr>
          <w:p>
            <w:pPr>
              <w:rPr>
                <w:b/>
                <w:sz w:val="16"/>
                <w:szCs w:val="16"/>
              </w:rPr>
            </w:pPr>
          </w:p>
        </w:tc>
        <w:tc>
          <w:tcPr>
            <w:tcW w:w="2098" w:type="dxa"/>
            <w:vMerge/>
          </w:tcPr>
          <w:p>
            <w:pPr>
              <w:rPr>
                <w:b/>
                <w:sz w:val="16"/>
                <w:szCs w:val="16"/>
              </w:rPr>
            </w:pPr>
          </w:p>
        </w:tc>
      </w:tr>
      <w:tr>
        <w:trPr>
          <w:trHeight w:hRule="exact" w:val="624"/>
        </w:trPr>
        <w:tc>
          <w:tcPr>
            <w:tcW w:w="7712" w:type="dxa"/>
            <w:gridSpan w:val="4"/>
            <w:tcMar>
              <w:left w:w="0" w:type="dxa"/>
            </w:tcMar>
          </w:tcPr>
          <w:p>
            <w:pPr>
              <w:rPr>
                <w:b/>
                <w:sz w:val="16"/>
                <w:szCs w:val="16"/>
              </w:rPr>
            </w:pPr>
          </w:p>
        </w:tc>
        <w:tc>
          <w:tcPr>
            <w:tcW w:w="113" w:type="dxa"/>
            <w:vMerge/>
          </w:tcPr>
          <w:p>
            <w:pPr>
              <w:pStyle w:val="Formatvorlage8ptZeilenabstandGenau10pt"/>
            </w:pPr>
          </w:p>
        </w:tc>
        <w:tc>
          <w:tcPr>
            <w:tcW w:w="2098" w:type="dxa"/>
          </w:tcPr>
          <w:p>
            <w:pPr>
              <w:pStyle w:val="Formatvorlage8ptZeilenabstandGenau10pt"/>
            </w:pPr>
          </w:p>
        </w:tc>
      </w:tr>
    </w:tbl>
    <w:p>
      <w:pPr>
        <w:rPr>
          <w:b/>
        </w:rPr>
      </w:pPr>
      <w:r>
        <w:rPr>
          <w:b/>
        </w:rPr>
        <w:t>Antrag nach dem LIFG</w:t>
      </w:r>
    </w:p>
    <w:p>
      <w:pPr>
        <w:spacing w:line="360" w:lineRule="auto"/>
        <w:rPr>
          <w:rFonts w:cs="Arial"/>
        </w:rPr>
      </w:pPr>
    </w:p>
    <w:p>
      <w:pPr>
        <w:spacing w:line="360" w:lineRule="auto"/>
        <w:rPr>
          <w:rFonts w:cs="Arial"/>
        </w:rPr>
      </w:pPr>
    </w:p>
    <w:p>
      <w:pPr>
        <w:spacing w:line="360" w:lineRule="auto"/>
      </w:pPr>
      <w:r>
        <w:t>Sehr geehrter Herr Kratz,</w:t>
      </w:r>
    </w:p>
    <w:p>
      <w:pPr>
        <w:spacing w:line="360" w:lineRule="auto"/>
      </w:pPr>
    </w:p>
    <w:p>
      <w:pPr>
        <w:spacing w:line="360" w:lineRule="auto"/>
      </w:pPr>
      <w:r>
        <w:t>hiermit bestätige ich den Eingang Ihres Antrags nach dem Landesgesetz über die Freiheit des Zugangs zu Informationen (LIFG) auf Akteneinsicht bzw. Übersendung von "allen Akten und Kommunikation betreffend Deutsche Bahn in Bezug auf die geplante Einstellung der Fernverbindungen von und nach Trier".</w:t>
      </w:r>
    </w:p>
    <w:p>
      <w:pPr>
        <w:spacing w:line="360" w:lineRule="auto"/>
      </w:pPr>
    </w:p>
    <w:p>
      <w:pPr>
        <w:spacing w:line="360" w:lineRule="auto"/>
      </w:pPr>
      <w:r>
        <w:t xml:space="preserve">Aufgrund der pauschalen Formulierung in Ihrem Antrag ist leider noch keine eindeutige Zuordnung zu einem Verwaltungsvorgang möglich. Vermutlich bezieht sich Ihr Antrag auf die ab dem Fahrplanwechsel im Dezember 2014 durch DB </w:t>
      </w:r>
      <w:proofErr w:type="spellStart"/>
      <w:r>
        <w:t>Regio</w:t>
      </w:r>
      <w:proofErr w:type="spellEnd"/>
      <w:r>
        <w:t xml:space="preserve"> vorgesehene Einstellung von Schienenfernverbindungen von und nach Trier.</w:t>
      </w:r>
    </w:p>
    <w:p>
      <w:pPr>
        <w:spacing w:line="360" w:lineRule="auto"/>
      </w:pPr>
    </w:p>
    <w:p>
      <w:pPr>
        <w:spacing w:line="360" w:lineRule="auto"/>
      </w:pPr>
      <w:r>
        <w:t>Bevor Ihnen möglicherweise Einsicht in die betreffende Korrespondenz zwischen dem Land und DB gewährt werden kann, bin ich gemäß § 6 LIFG verpflichtet, der DB als Dritte, deren Belange durch den Antrag berührt sind, Gelegenheit zur Stellungnahme zu geben, inwieweit dort schutzwürdige Interessen, z.B. Geschäfts- oder Betriebsgeheimnisse, einer Auskunft entgegen stehen können.</w:t>
      </w:r>
    </w:p>
    <w:p>
      <w:pPr>
        <w:spacing w:line="360" w:lineRule="auto"/>
      </w:pPr>
    </w:p>
    <w:p>
      <w:pPr>
        <w:spacing w:line="360" w:lineRule="auto"/>
      </w:pPr>
      <w:r>
        <w:t xml:space="preserve">Deshalb ist eine Verlängerung der grundsätzlich einmonatigen Antwortfrist um einen weiteren Monat erforderlich (§ 5 Abs. 4 Satz 2 </w:t>
      </w:r>
      <w:proofErr w:type="spellStart"/>
      <w:r>
        <w:t>i.V.m</w:t>
      </w:r>
      <w:proofErr w:type="spellEnd"/>
      <w:r>
        <w:t>. § 6 Abs. 1 LIFG).</w:t>
      </w:r>
    </w:p>
    <w:p>
      <w:pPr>
        <w:spacing w:line="360" w:lineRule="auto"/>
      </w:pPr>
    </w:p>
    <w:p>
      <w:pPr>
        <w:spacing w:line="360" w:lineRule="auto"/>
      </w:pPr>
      <w:r>
        <w:t xml:space="preserve">Im Hinblick auf die von Ihnen erbetene Auskunft über anfallende Gebühren kann ich Ihnen mitteilen, dass die Einsichtnahme in Akten vor Ort in der Regel für den Antragsteller kostenfrei ist. Für die Übersendung von Kopien sind allerdings sowohl Portokosten, Auslagen als auch Stundensätze nach dem amtlichen Gebührenverzeichnis (Landesverordnung über die Gebühren für Amtshandlungen allgemeiner Art vom 08.11.2007) vom Antragsteller zu zahlen, § 13 LIFG. </w:t>
      </w:r>
    </w:p>
    <w:p>
      <w:pPr>
        <w:spacing w:line="360" w:lineRule="auto"/>
      </w:pPr>
    </w:p>
    <w:p>
      <w:pPr>
        <w:spacing w:line="360" w:lineRule="auto"/>
      </w:pPr>
      <w:r>
        <w:t xml:space="preserve">Danach kostet jede angefangene Viertelstunde eines Beamten/einer Beamtin des höheren Dienstes 15,20 Euro, eines Beamten/einer Beamtin des gehobenen Dienstes 11,34 Euro und eines Beamten/einer Beamtin des mittleren Dienstes 8,40 Euro. </w:t>
      </w:r>
    </w:p>
    <w:p>
      <w:pPr>
        <w:spacing w:line="360" w:lineRule="auto"/>
      </w:pPr>
      <w:r>
        <w:t>Da wegen der Beteiligung Dritter, hier der DB, noch nicht mitgeteilt werden kann, ob und wenn ja welche Unterlagen Ihnen im Einzelnen zugänglich gemacht werden können, kann der konkrete Aufwand heute noch nicht abschließend beziffert werden.</w:t>
      </w:r>
    </w:p>
    <w:p>
      <w:pPr>
        <w:spacing w:line="360" w:lineRule="auto"/>
      </w:pPr>
    </w:p>
    <w:p>
      <w:pPr>
        <w:spacing w:line="360" w:lineRule="auto"/>
      </w:pPr>
      <w:r>
        <w:t>Ich bitte Sie, zur Dokumentation des Schriftverkehrs mir Ihre Postanschrift mitzuteilen.</w:t>
      </w:r>
    </w:p>
    <w:p>
      <w:pPr>
        <w:spacing w:line="360" w:lineRule="auto"/>
      </w:pPr>
    </w:p>
    <w:p>
      <w:pPr>
        <w:spacing w:line="360" w:lineRule="auto"/>
      </w:pPr>
    </w:p>
    <w:p>
      <w:pPr>
        <w:spacing w:line="360" w:lineRule="auto"/>
      </w:pPr>
      <w:r>
        <w:t>Mit freundlichen Grüßen</w:t>
      </w:r>
    </w:p>
    <w:p>
      <w:pPr>
        <w:spacing w:line="360" w:lineRule="auto"/>
      </w:pPr>
      <w:r>
        <w:t>Im Auftrag</w:t>
      </w:r>
    </w:p>
    <w:p>
      <w:pPr>
        <w:spacing w:line="360" w:lineRule="auto"/>
      </w:pPr>
    </w:p>
    <w:p>
      <w:pPr>
        <w:spacing w:line="360" w:lineRule="auto"/>
      </w:pPr>
      <w:r>
        <w:t>gez.</w:t>
      </w:r>
    </w:p>
    <w:p>
      <w:pPr>
        <w:spacing w:line="360" w:lineRule="auto"/>
      </w:pPr>
      <w:r>
        <w:t>Michael Puschel</w:t>
      </w:r>
    </w:p>
    <w:p>
      <w:pPr>
        <w:spacing w:line="360" w:lineRule="auto"/>
        <w:rPr>
          <w:sz w:val="20"/>
          <w:szCs w:val="20"/>
        </w:rPr>
      </w:pPr>
      <w:r>
        <w:rPr>
          <w:sz w:val="20"/>
          <w:szCs w:val="20"/>
        </w:rPr>
        <w:t>Referatsleiter Schienenpersonenverkehr, ÖPNV</w:t>
      </w:r>
    </w:p>
    <w:p>
      <w:pPr>
        <w:spacing w:line="360" w:lineRule="auto"/>
        <w:rPr>
          <w:rFonts w:cs="Arial"/>
        </w:rPr>
      </w:pPr>
    </w:p>
    <w:p>
      <w:pPr>
        <w:spacing w:line="360" w:lineRule="auto"/>
        <w:rPr>
          <w:rFonts w:cs="Arial"/>
        </w:rPr>
      </w:pPr>
    </w:p>
    <w:p>
      <w:pPr>
        <w:tabs>
          <w:tab w:val="left" w:pos="142"/>
        </w:tabs>
        <w:spacing w:line="360" w:lineRule="auto"/>
        <w:rPr>
          <w:vanish/>
        </w:rPr>
      </w:pPr>
    </w:p>
    <w:sectPr>
      <w:headerReference w:type="default" r:id="rId6"/>
      <w:footerReference w:type="default" r:id="rId7"/>
      <w:headerReference w:type="first" r:id="rId8"/>
      <w:footerReference w:type="first" r:id="rId9"/>
      <w:pgSz w:w="11906" w:h="16838" w:code="9"/>
      <w:pgMar w:top="2688" w:right="1304" w:bottom="1644" w:left="1418" w:header="851" w:footer="53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
        <w:separator/>
      </w:r>
    </w:p>
  </w:endnote>
  <w:endnote w:type="continuationSeparator" w:id="0">
    <w:p>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Pr>
        <w:rStyle w:val="Seitenzahl"/>
        <w:sz w:val="16"/>
        <w:szCs w:val="16"/>
      </w:rPr>
    </w:pPr>
    <w:r>
      <w:rPr>
        <w:sz w:val="16"/>
        <w:szCs w:val="16"/>
      </w:rPr>
      <w:fldChar w:fldCharType="begin"/>
    </w:r>
    <w:r>
      <w:rPr>
        <w:sz w:val="16"/>
        <w:szCs w:val="16"/>
      </w:rPr>
      <w:instrText xml:space="preserve"> IF </w:instrText>
    </w:r>
    <w:r>
      <w:rPr>
        <w:sz w:val="16"/>
        <w:szCs w:val="16"/>
      </w:rPr>
      <w:fldChar w:fldCharType="begin"/>
    </w:r>
    <w:r>
      <w:rPr>
        <w:sz w:val="16"/>
        <w:szCs w:val="16"/>
      </w:rPr>
      <w:instrText xml:space="preserve"> SECTIONPAGES </w:instrText>
    </w:r>
    <w:r>
      <w:rPr>
        <w:sz w:val="16"/>
        <w:szCs w:val="16"/>
      </w:rPr>
      <w:fldChar w:fldCharType="separate"/>
    </w:r>
    <w:r>
      <w:rPr>
        <w:noProof/>
        <w:sz w:val="16"/>
        <w:szCs w:val="16"/>
      </w:rPr>
      <w:instrText>2</w:instrText>
    </w:r>
    <w:r>
      <w:rPr>
        <w:sz w:val="16"/>
        <w:szCs w:val="16"/>
      </w:rPr>
      <w:fldChar w:fldCharType="end"/>
    </w:r>
    <w:r>
      <w:rPr>
        <w:sz w:val="16"/>
        <w:szCs w:val="16"/>
      </w:rPr>
      <w:instrText xml:space="preserve"> &gt; 1 "</w:instrText>
    </w:r>
    <w:r>
      <w:rPr>
        <w:sz w:val="16"/>
        <w:szCs w:val="16"/>
      </w:rPr>
      <w:fldChar w:fldCharType="begin"/>
    </w:r>
    <w:r>
      <w:rPr>
        <w:sz w:val="16"/>
        <w:szCs w:val="16"/>
      </w:rPr>
      <w:instrText xml:space="preserve"> PAGE </w:instrText>
    </w:r>
    <w:r>
      <w:rPr>
        <w:sz w:val="16"/>
        <w:szCs w:val="16"/>
      </w:rPr>
      <w:fldChar w:fldCharType="separate"/>
    </w:r>
    <w:r>
      <w:rPr>
        <w:noProof/>
        <w:sz w:val="16"/>
        <w:szCs w:val="16"/>
      </w:rPr>
      <w:instrText>2</w:instrText>
    </w:r>
    <w:r>
      <w:rPr>
        <w:sz w:val="16"/>
        <w:szCs w:val="16"/>
      </w:rPr>
      <w:fldChar w:fldCharType="end"/>
    </w:r>
    <w:r>
      <w:rPr>
        <w:sz w:val="16"/>
        <w:szCs w:val="16"/>
      </w:rPr>
      <w:instrText>/</w:instrText>
    </w:r>
    <w:r>
      <w:rPr>
        <w:sz w:val="16"/>
        <w:szCs w:val="16"/>
      </w:rPr>
      <w:fldChar w:fldCharType="begin"/>
    </w:r>
    <w:r>
      <w:rPr>
        <w:sz w:val="16"/>
        <w:szCs w:val="16"/>
      </w:rPr>
      <w:instrText xml:space="preserve"> SECTIONPAGES </w:instrText>
    </w:r>
    <w:r>
      <w:rPr>
        <w:sz w:val="16"/>
        <w:szCs w:val="16"/>
      </w:rPr>
      <w:fldChar w:fldCharType="separate"/>
    </w:r>
    <w:r>
      <w:rPr>
        <w:noProof/>
        <w:sz w:val="16"/>
        <w:szCs w:val="16"/>
      </w:rPr>
      <w:instrText>2</w:instrText>
    </w:r>
    <w:r>
      <w:rPr>
        <w:sz w:val="16"/>
        <w:szCs w:val="16"/>
      </w:rPr>
      <w:fldChar w:fldCharType="end"/>
    </w:r>
    <w:r>
      <w:rPr>
        <w:sz w:val="16"/>
        <w:szCs w:val="16"/>
      </w:rPr>
      <w:instrText xml:space="preserve">" " " </w:instrText>
    </w:r>
    <w:r>
      <w:rPr>
        <w:sz w:val="16"/>
        <w:szCs w:val="16"/>
      </w:rPr>
      <w:fldChar w:fldCharType="separate"/>
    </w:r>
    <w:r>
      <w:rPr>
        <w:noProof/>
        <w:sz w:val="16"/>
        <w:szCs w:val="16"/>
      </w:rPr>
      <w:t>2/2</w:t>
    </w:r>
    <w:r>
      <w:rPr>
        <w:sz w:val="16"/>
        <w:szCs w:val="16"/>
      </w:rPr>
      <w:fldChar w:fldCharType="end"/>
    </w:r>
  </w:p>
  <w:p>
    <w:pPr>
      <w:pStyle w:val="Fuzeile"/>
      <w:rPr>
        <w:rStyle w:val="Seitenzahl"/>
        <w:sz w:val="16"/>
        <w:szCs w:val="16"/>
      </w:rPr>
    </w:pPr>
  </w:p>
  <w:p>
    <w:pPr>
      <w:pStyle w:val="Fuzeile"/>
      <w:spacing w:line="140" w:lineRule="exact"/>
      <w:rPr>
        <w:rStyle w:val="Seitenzahl"/>
        <w:sz w:val="16"/>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Pr>
        <w:sz w:val="16"/>
        <w:szCs w:val="16"/>
      </w:rPr>
    </w:pPr>
  </w:p>
  <w:p>
    <w:pPr>
      <w:rPr>
        <w:sz w:val="16"/>
        <w:szCs w:val="16"/>
      </w:rPr>
    </w:pPr>
    <w:r>
      <w:rPr>
        <w:sz w:val="16"/>
        <w:szCs w:val="16"/>
      </w:rPr>
      <w:fldChar w:fldCharType="begin"/>
    </w:r>
    <w:r>
      <w:rPr>
        <w:sz w:val="16"/>
        <w:szCs w:val="16"/>
      </w:rPr>
      <w:instrText xml:space="preserve"> IF </w:instrText>
    </w:r>
    <w:r>
      <w:rPr>
        <w:sz w:val="16"/>
        <w:szCs w:val="16"/>
      </w:rPr>
      <w:fldChar w:fldCharType="begin"/>
    </w:r>
    <w:r>
      <w:rPr>
        <w:sz w:val="16"/>
        <w:szCs w:val="16"/>
      </w:rPr>
      <w:instrText xml:space="preserve"> SECTIONPAGES </w:instrText>
    </w:r>
    <w:r>
      <w:rPr>
        <w:sz w:val="16"/>
        <w:szCs w:val="16"/>
      </w:rPr>
      <w:fldChar w:fldCharType="separate"/>
    </w:r>
    <w:r>
      <w:rPr>
        <w:noProof/>
        <w:sz w:val="16"/>
        <w:szCs w:val="16"/>
      </w:rPr>
      <w:instrText>2</w:instrText>
    </w:r>
    <w:r>
      <w:rPr>
        <w:sz w:val="16"/>
        <w:szCs w:val="16"/>
      </w:rPr>
      <w:fldChar w:fldCharType="end"/>
    </w:r>
    <w:r>
      <w:rPr>
        <w:sz w:val="16"/>
        <w:szCs w:val="16"/>
      </w:rPr>
      <w:instrText xml:space="preserve"> &gt; 1 "</w:instrText>
    </w:r>
    <w:r>
      <w:rPr>
        <w:sz w:val="16"/>
        <w:szCs w:val="16"/>
      </w:rPr>
      <w:fldChar w:fldCharType="begin"/>
    </w:r>
    <w:r>
      <w:rPr>
        <w:sz w:val="16"/>
        <w:szCs w:val="16"/>
      </w:rPr>
      <w:instrText xml:space="preserve"> PAGE </w:instrText>
    </w:r>
    <w:r>
      <w:rPr>
        <w:sz w:val="16"/>
        <w:szCs w:val="16"/>
      </w:rPr>
      <w:fldChar w:fldCharType="separate"/>
    </w:r>
    <w:r>
      <w:rPr>
        <w:noProof/>
        <w:sz w:val="16"/>
        <w:szCs w:val="16"/>
      </w:rPr>
      <w:instrText>1</w:instrText>
    </w:r>
    <w:r>
      <w:rPr>
        <w:sz w:val="16"/>
        <w:szCs w:val="16"/>
      </w:rPr>
      <w:fldChar w:fldCharType="end"/>
    </w:r>
    <w:r>
      <w:rPr>
        <w:sz w:val="16"/>
        <w:szCs w:val="16"/>
      </w:rPr>
      <w:instrText>/</w:instrText>
    </w:r>
    <w:r>
      <w:rPr>
        <w:sz w:val="16"/>
        <w:szCs w:val="16"/>
      </w:rPr>
      <w:fldChar w:fldCharType="begin"/>
    </w:r>
    <w:r>
      <w:rPr>
        <w:sz w:val="16"/>
        <w:szCs w:val="16"/>
      </w:rPr>
      <w:instrText xml:space="preserve"> SECTIONPAGES </w:instrText>
    </w:r>
    <w:r>
      <w:rPr>
        <w:sz w:val="16"/>
        <w:szCs w:val="16"/>
      </w:rPr>
      <w:fldChar w:fldCharType="separate"/>
    </w:r>
    <w:r>
      <w:rPr>
        <w:noProof/>
        <w:sz w:val="16"/>
        <w:szCs w:val="16"/>
      </w:rPr>
      <w:instrText>2</w:instrText>
    </w:r>
    <w:r>
      <w:rPr>
        <w:sz w:val="16"/>
        <w:szCs w:val="16"/>
      </w:rPr>
      <w:fldChar w:fldCharType="end"/>
    </w:r>
    <w:r>
      <w:rPr>
        <w:sz w:val="16"/>
        <w:szCs w:val="16"/>
      </w:rPr>
      <w:instrText xml:space="preserve">" " " </w:instrText>
    </w:r>
    <w:r>
      <w:rPr>
        <w:sz w:val="16"/>
        <w:szCs w:val="16"/>
      </w:rPr>
      <w:fldChar w:fldCharType="separate"/>
    </w:r>
    <w:r>
      <w:rPr>
        <w:noProof/>
        <w:sz w:val="16"/>
        <w:szCs w:val="16"/>
      </w:rPr>
      <w:t>1/2</w:t>
    </w:r>
    <w:r>
      <w:rPr>
        <w:sz w:val="16"/>
        <w:szCs w:val="16"/>
      </w:rPr>
      <w:fldChar w:fldCharType="end"/>
    </w:r>
  </w:p>
  <w:p>
    <w:pPr>
      <w:rPr>
        <w:sz w:val="16"/>
        <w:szCs w:val="16"/>
      </w:rPr>
    </w:pPr>
  </w:p>
  <w:p>
    <w:pPr>
      <w:tabs>
        <w:tab w:val="left" w:pos="2278"/>
        <w:tab w:val="left" w:pos="5101"/>
      </w:tabs>
      <w:rPr>
        <w:b/>
        <w:sz w:val="16"/>
      </w:rPr>
    </w:pPr>
    <w:bookmarkStart w:id="7" w:name="OLE_LINK1"/>
    <w:bookmarkStart w:id="8" w:name="OLE_LINK2"/>
    <w:bookmarkStart w:id="9" w:name="_Hlk213035270"/>
    <w:r>
      <w:rPr>
        <w:b/>
        <w:noProof/>
        <w:sz w:val="16"/>
      </w:rPr>
      <w:drawing>
        <wp:anchor distT="0" distB="0" distL="114300" distR="114300" simplePos="0" relativeHeight="251657728" behindDoc="1" locked="0" layoutInCell="1" allowOverlap="1">
          <wp:simplePos x="0" y="0"/>
          <wp:positionH relativeFrom="column">
            <wp:posOffset>5048885</wp:posOffset>
          </wp:positionH>
          <wp:positionV relativeFrom="paragraph">
            <wp:posOffset>-221615</wp:posOffset>
          </wp:positionV>
          <wp:extent cx="875030" cy="724535"/>
          <wp:effectExtent l="19050" t="0" r="1270" b="0"/>
          <wp:wrapThrough wrapText="bothSides">
            <wp:wrapPolygon edited="0">
              <wp:start x="-470" y="0"/>
              <wp:lineTo x="-470" y="21013"/>
              <wp:lineTo x="21631" y="21013"/>
              <wp:lineTo x="21631" y="0"/>
              <wp:lineTo x="-470" y="0"/>
            </wp:wrapPolygon>
          </wp:wrapThrough>
          <wp:docPr id="90" name="Bild 90" descr="rlp_buergernah_word_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rlp_buergernah_word_sw"/>
                  <pic:cNvPicPr>
                    <a:picLocks noChangeAspect="1" noChangeArrowheads="1"/>
                  </pic:cNvPicPr>
                </pic:nvPicPr>
                <pic:blipFill>
                  <a:blip r:embed="rId1"/>
                  <a:srcRect/>
                  <a:stretch>
                    <a:fillRect/>
                  </a:stretch>
                </pic:blipFill>
                <pic:spPr bwMode="auto">
                  <a:xfrm>
                    <a:off x="0" y="0"/>
                    <a:ext cx="875030" cy="724535"/>
                  </a:xfrm>
                  <a:prstGeom prst="rect">
                    <a:avLst/>
                  </a:prstGeom>
                  <a:noFill/>
                  <a:ln w="9525">
                    <a:noFill/>
                    <a:miter lim="800000"/>
                    <a:headEnd/>
                    <a:tailEnd/>
                  </a:ln>
                </pic:spPr>
              </pic:pic>
            </a:graphicData>
          </a:graphic>
        </wp:anchor>
      </w:drawing>
    </w:r>
    <w:r>
      <w:rPr>
        <w:b/>
        <w:sz w:val="16"/>
      </w:rPr>
      <w:t>Kernarbeitszeiten</w:t>
    </w:r>
    <w:r>
      <w:rPr>
        <w:b/>
        <w:sz w:val="16"/>
      </w:rPr>
      <w:tab/>
      <w:t>Verkehrsanbindung</w:t>
    </w:r>
    <w:r>
      <w:rPr>
        <w:b/>
        <w:sz w:val="16"/>
      </w:rPr>
      <w:tab/>
      <w:t>Parkmöglichkeiten</w:t>
    </w:r>
  </w:p>
  <w:p>
    <w:pPr>
      <w:tabs>
        <w:tab w:val="left" w:pos="2278"/>
        <w:tab w:val="left" w:pos="5101"/>
      </w:tabs>
      <w:rPr>
        <w:sz w:val="16"/>
      </w:rPr>
    </w:pPr>
    <w:r>
      <w:rPr>
        <w:sz w:val="16"/>
      </w:rPr>
      <w:t>09.00-12.00 Uhr</w:t>
    </w:r>
    <w:r>
      <w:rPr>
        <w:sz w:val="16"/>
      </w:rPr>
      <w:tab/>
      <w:t>ab Mainz Hauptbahnhof</w:t>
    </w:r>
    <w:r>
      <w:rPr>
        <w:sz w:val="16"/>
      </w:rPr>
      <w:tab/>
      <w:t>Parkhaus Schillerplatz,</w:t>
    </w:r>
  </w:p>
  <w:p>
    <w:pPr>
      <w:tabs>
        <w:tab w:val="left" w:pos="2278"/>
        <w:tab w:val="left" w:pos="5101"/>
      </w:tabs>
      <w:rPr>
        <w:sz w:val="16"/>
      </w:rPr>
    </w:pPr>
    <w:r>
      <w:rPr>
        <w:sz w:val="16"/>
      </w:rPr>
      <w:t>14.00-15.00 Uhr</w:t>
    </w:r>
    <w:r>
      <w:rPr>
        <w:sz w:val="16"/>
      </w:rPr>
      <w:tab/>
      <w:t>Straßenbahnlinien</w:t>
    </w:r>
    <w:r>
      <w:rPr>
        <w:sz w:val="16"/>
      </w:rPr>
      <w:tab/>
      <w:t>für behinderte Menschen</w:t>
    </w:r>
  </w:p>
  <w:p>
    <w:pPr>
      <w:tabs>
        <w:tab w:val="left" w:pos="2278"/>
        <w:tab w:val="left" w:pos="5101"/>
      </w:tabs>
      <w:rPr>
        <w:sz w:val="16"/>
      </w:rPr>
    </w:pPr>
    <w:r>
      <w:rPr>
        <w:sz w:val="16"/>
      </w:rPr>
      <w:t>Freitag 09.00-12.00 Uhr</w:t>
    </w:r>
    <w:r>
      <w:rPr>
        <w:sz w:val="16"/>
      </w:rPr>
      <w:tab/>
      <w:t xml:space="preserve">Richtung </w:t>
    </w:r>
    <w:proofErr w:type="spellStart"/>
    <w:r>
      <w:rPr>
        <w:sz w:val="16"/>
      </w:rPr>
      <w:t>Hechtsheim</w:t>
    </w:r>
    <w:proofErr w:type="spellEnd"/>
    <w:r>
      <w:rPr>
        <w:sz w:val="16"/>
      </w:rPr>
      <w:t xml:space="preserve"> 50,51,52</w:t>
    </w:r>
    <w:r>
      <w:rPr>
        <w:sz w:val="16"/>
      </w:rPr>
      <w:tab/>
      <w:t>Hofeinfahrt ISIM, Am Acker</w:t>
    </w:r>
    <w:bookmarkEnd w:id="7"/>
    <w:bookmarkEnd w:id="8"/>
    <w:bookmarkEnd w:id="9"/>
  </w:p>
  <w:p>
    <w:pPr>
      <w:rPr>
        <w:rStyle w:val="Seitenzahl"/>
        <w:sz w:val="16"/>
        <w:szCs w:val="16"/>
      </w:rPr>
    </w:pPr>
  </w:p>
  <w:p>
    <w:pPr>
      <w:rPr>
        <w:rStyle w:val="Seitenzahl"/>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
        <w:separator/>
      </w:r>
    </w:p>
  </w:footnote>
  <w:footnote w:type="continuationSeparator" w:id="0">
    <w:p>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Entwurf"/>
      <w:tabs>
        <w:tab w:val="center" w:pos="4500"/>
      </w:tabs>
      <w:spacing w:before="0" w:after="0"/>
      <w:jc w:val="left"/>
    </w:pP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Entwurf"/>
      <w:tabs>
        <w:tab w:val="center" w:pos="4500"/>
      </w:tabs>
      <w:spacing w:before="0" w:after="0"/>
      <w:jc w:val="left"/>
      <w:rPr>
        <w:vanish/>
      </w:rPr>
    </w:pPr>
    <w:r>
      <w:rPr>
        <w:vanish/>
      </w:rPr>
      <w:tab/>
      <w:t>ENTWURF</w:t>
    </w:r>
  </w:p>
  <w:p>
    <w:pPr>
      <w:pStyle w:val="Entwurf"/>
      <w:spacing w:before="0" w:after="0"/>
      <w:jc w:val="left"/>
      <w:rPr>
        <w:vanish/>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6"/>
  <w:proofState w:spelling="clean" w:grammar="clean"/>
  <w:attachedTemplate r:id="rId1"/>
  <w:stylePaneFormatFilter w:val="3F01"/>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Pr>
      <w:rFonts w:ascii="Tahoma" w:hAnsi="Tahoma" w:cs="Tahoma"/>
      <w:sz w:val="16"/>
      <w:szCs w:val="16"/>
    </w:rPr>
  </w:style>
  <w:style w:type="paragraph" w:customStyle="1" w:styleId="BezZeile">
    <w:name w:val="BezZeile"/>
    <w:basedOn w:val="Standard"/>
    <w:pPr>
      <w:spacing w:after="360"/>
    </w:pPr>
    <w:rPr>
      <w:sz w:val="18"/>
      <w:szCs w:val="20"/>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customStyle="1" w:styleId="PosRahmen">
    <w:name w:val="PosRahmen"/>
    <w:basedOn w:val="Standard"/>
    <w:pPr>
      <w:framePr w:w="2041" w:h="2438" w:hRule="exact" w:wrap="around" w:vAnchor="page" w:hAnchor="page" w:x="9220" w:y="2808" w:anchorLock="1"/>
      <w:shd w:val="solid" w:color="FFFFFF" w:fill="FFFFFF"/>
      <w:ind w:right="-170"/>
    </w:pPr>
    <w:rPr>
      <w:b/>
      <w:sz w:val="15"/>
      <w:szCs w:val="15"/>
    </w:rPr>
  </w:style>
  <w:style w:type="paragraph" w:customStyle="1" w:styleId="Absender">
    <w:name w:val="Absender"/>
    <w:basedOn w:val="Standard"/>
    <w:rPr>
      <w:sz w:val="14"/>
      <w:szCs w:val="14"/>
    </w:rPr>
  </w:style>
  <w:style w:type="paragraph" w:customStyle="1" w:styleId="Anschrift">
    <w:name w:val="Anschrift"/>
    <w:basedOn w:val="Standard"/>
    <w:pPr>
      <w:spacing w:line="240" w:lineRule="exact"/>
    </w:pPr>
  </w:style>
  <w:style w:type="paragraph" w:customStyle="1" w:styleId="Absender2">
    <w:name w:val="Absender2"/>
    <w:basedOn w:val="Standard"/>
    <w:pPr>
      <w:framePr w:w="2041" w:h="2665" w:hRule="exact" w:hSpace="57" w:wrap="around" w:vAnchor="page" w:hAnchor="page" w:x="9243" w:y="2836" w:anchorLock="1"/>
      <w:shd w:val="solid" w:color="FFFFFF" w:fill="FFFFFF"/>
    </w:pPr>
    <w:rPr>
      <w:sz w:val="16"/>
      <w:szCs w:val="16"/>
    </w:rPr>
  </w:style>
  <w:style w:type="paragraph" w:customStyle="1" w:styleId="Bezugszeile">
    <w:name w:val="Bezugszeile"/>
    <w:basedOn w:val="Standard"/>
    <w:rPr>
      <w:b/>
      <w:sz w:val="16"/>
      <w:szCs w:val="16"/>
    </w:rPr>
  </w:style>
  <w:style w:type="paragraph" w:customStyle="1" w:styleId="Bezugszeile2">
    <w:name w:val="Bezugszeile2"/>
    <w:basedOn w:val="Standard"/>
    <w:pPr>
      <w:spacing w:line="200" w:lineRule="exact"/>
    </w:pPr>
    <w:rPr>
      <w:sz w:val="16"/>
      <w:szCs w:val="16"/>
    </w:rPr>
  </w:style>
  <w:style w:type="paragraph" w:customStyle="1" w:styleId="Betreff">
    <w:name w:val="Betreff"/>
    <w:basedOn w:val="Standard"/>
    <w:next w:val="Abstand"/>
    <w:pPr>
      <w:spacing w:line="240" w:lineRule="exact"/>
    </w:pPr>
    <w:rPr>
      <w:b/>
    </w:rPr>
  </w:style>
  <w:style w:type="paragraph" w:customStyle="1" w:styleId="Anrede2">
    <w:name w:val="Anrede2"/>
    <w:basedOn w:val="Standard"/>
    <w:next w:val="T-Links"/>
    <w:pPr>
      <w:spacing w:after="240" w:line="360" w:lineRule="exact"/>
    </w:pPr>
  </w:style>
  <w:style w:type="paragraph" w:customStyle="1" w:styleId="T-Links">
    <w:name w:val="T-Links"/>
    <w:basedOn w:val="Standard"/>
    <w:pPr>
      <w:tabs>
        <w:tab w:val="left" w:pos="510"/>
        <w:tab w:val="left" w:pos="1021"/>
        <w:tab w:val="left" w:pos="1531"/>
      </w:tabs>
      <w:spacing w:after="240" w:line="360" w:lineRule="exact"/>
    </w:pPr>
  </w:style>
  <w:style w:type="paragraph" w:customStyle="1" w:styleId="T-Linksohne">
    <w:name w:val="T-Links ohne"/>
    <w:basedOn w:val="Standard"/>
    <w:pPr>
      <w:tabs>
        <w:tab w:val="left" w:pos="510"/>
        <w:tab w:val="left" w:pos="1021"/>
        <w:tab w:val="left" w:pos="1531"/>
      </w:tabs>
      <w:spacing w:line="360" w:lineRule="exact"/>
    </w:pPr>
  </w:style>
  <w:style w:type="paragraph" w:customStyle="1" w:styleId="T-Block">
    <w:name w:val="T-Block"/>
    <w:basedOn w:val="Standard"/>
    <w:pPr>
      <w:tabs>
        <w:tab w:val="left" w:pos="510"/>
        <w:tab w:val="left" w:pos="1021"/>
        <w:tab w:val="left" w:pos="1531"/>
      </w:tabs>
      <w:spacing w:after="240" w:line="360" w:lineRule="exact"/>
      <w:jc w:val="both"/>
    </w:pPr>
  </w:style>
  <w:style w:type="paragraph" w:customStyle="1" w:styleId="T-Blockohne">
    <w:name w:val="T-Block ohne"/>
    <w:basedOn w:val="Standard"/>
    <w:pPr>
      <w:tabs>
        <w:tab w:val="left" w:pos="510"/>
        <w:tab w:val="left" w:pos="1021"/>
        <w:tab w:val="left" w:pos="1531"/>
      </w:tabs>
      <w:spacing w:line="360" w:lineRule="exact"/>
      <w:jc w:val="both"/>
    </w:pPr>
  </w:style>
  <w:style w:type="paragraph" w:customStyle="1" w:styleId="Abstand">
    <w:name w:val="Abstand"/>
    <w:basedOn w:val="Standard"/>
    <w:pPr>
      <w:spacing w:after="480" w:line="240" w:lineRule="exact"/>
    </w:pPr>
  </w:style>
  <w:style w:type="paragraph" w:customStyle="1" w:styleId="MfG">
    <w:name w:val="MfG"/>
    <w:basedOn w:val="Standard"/>
    <w:next w:val="Vfg"/>
    <w:pPr>
      <w:spacing w:after="240" w:line="360" w:lineRule="exact"/>
    </w:pPr>
  </w:style>
  <w:style w:type="paragraph" w:customStyle="1" w:styleId="Vfg">
    <w:name w:val="Vfg"/>
    <w:basedOn w:val="Standard"/>
    <w:pPr>
      <w:tabs>
        <w:tab w:val="left" w:pos="510"/>
        <w:tab w:val="left" w:pos="1021"/>
        <w:tab w:val="left" w:pos="1531"/>
      </w:tabs>
      <w:spacing w:line="300" w:lineRule="exact"/>
      <w:ind w:left="-510"/>
    </w:pPr>
    <w:rPr>
      <w:vanish/>
    </w:rPr>
  </w:style>
  <w:style w:type="paragraph" w:customStyle="1" w:styleId="Intern">
    <w:name w:val="Intern"/>
    <w:basedOn w:val="Standard"/>
    <w:rPr>
      <w:vanish/>
      <w:sz w:val="14"/>
      <w:szCs w:val="20"/>
    </w:rPr>
  </w:style>
  <w:style w:type="paragraph" w:customStyle="1" w:styleId="Entwurf">
    <w:name w:val="Entwurf"/>
    <w:basedOn w:val="Standard"/>
    <w:pPr>
      <w:spacing w:before="600" w:after="1080"/>
      <w:jc w:val="center"/>
    </w:pPr>
    <w:rPr>
      <w:b/>
    </w:rPr>
  </w:style>
  <w:style w:type="character" w:styleId="Hyperlink">
    <w:name w:val="Hyperlink"/>
    <w:basedOn w:val="Absatz-Standardschriftart"/>
    <w:rPr>
      <w:color w:val="0000FF"/>
      <w:u w:val="single"/>
    </w:rPr>
  </w:style>
  <w:style w:type="paragraph" w:customStyle="1" w:styleId="Formatvorlage8ptZeilenabstandGenau10pt">
    <w:name w:val="Formatvorlage 8 pt Zeilenabstand:  Genau 10 pt"/>
    <w:basedOn w:val="Standard"/>
    <w:pPr>
      <w:spacing w:line="200" w:lineRule="exact"/>
    </w:pPr>
    <w:rPr>
      <w:sz w:val="16"/>
      <w:szCs w:val="20"/>
    </w:rPr>
  </w:style>
  <w:style w:type="character" w:styleId="Kommentarzeichen">
    <w:name w:val="annotation reference"/>
    <w:basedOn w:val="Absatz-Standardschriftart"/>
    <w:rPr>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q:\regisafeiq\vorlagen_2007\Anschreiben\Kopfbogen%20Allgemein%20extern.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Kopfbogen Allgemein extern</Template>
  <TotalTime>0</TotalTime>
  <Pages>1</Pages>
  <Words>409</Words>
  <Characters>2577</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MINISTERIUM DES INNERN, FÜR SPORT UND INFRASTRUKTUR</Company>
  <LinksUpToDate>false</LinksUpToDate>
  <CharactersWithSpaces>2981</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Schué, Michael (ISIM)</dc:creator>
  <cp:lastModifiedBy>Schué, Michael (ISIM)</cp:lastModifiedBy>
  <cp:revision>10</cp:revision>
  <cp:lastPrinted>2014-08-19T07:20:00Z</cp:lastPrinted>
  <dcterms:created xsi:type="dcterms:W3CDTF">2014-08-18T07:35:00Z</dcterms:created>
  <dcterms:modified xsi:type="dcterms:W3CDTF">2014-08-19T08:23:00Z</dcterms:modified>
</cp:coreProperties>
</file>