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8" w:rsidRPr="007622A3" w:rsidRDefault="00B24C8C">
      <w:pPr>
        <w:rPr>
          <w:b/>
        </w:rPr>
      </w:pPr>
      <w:r w:rsidRPr="007622A3">
        <w:rPr>
          <w:b/>
        </w:rPr>
        <w:t>Übersicht über Meinungsumfragen, die BMUB im Zeitraum 2009 bis 2015 in Auftrag gegeben hat</w:t>
      </w:r>
    </w:p>
    <w:p w:rsidR="00B24C8C" w:rsidRDefault="00B24C8C"/>
    <w:p w:rsidR="00B24C8C" w:rsidRDefault="00B24C8C">
      <w:r>
        <w:t>Die Informationen</w:t>
      </w:r>
      <w:r w:rsidR="000C59FE">
        <w:t xml:space="preserve"> zu</w:t>
      </w:r>
      <w:r>
        <w:t xml:space="preserve"> </w:t>
      </w:r>
      <w:r w:rsidR="000C59FE" w:rsidRPr="000C59FE">
        <w:t xml:space="preserve">Meinungsumfragen wie </w:t>
      </w:r>
      <w:r w:rsidR="000C59FE">
        <w:t xml:space="preserve">den </w:t>
      </w:r>
      <w:r w:rsidR="000C59FE" w:rsidRPr="000C59FE">
        <w:t>Umwelt- und Naturbewusstseinsstudien,</w:t>
      </w:r>
      <w:r w:rsidR="000C59FE">
        <w:t xml:space="preserve"> die über </w:t>
      </w:r>
      <w:r>
        <w:t xml:space="preserve">den </w:t>
      </w:r>
      <w:r w:rsidR="004E16A5">
        <w:t xml:space="preserve">Umweltforschungsplan </w:t>
      </w:r>
      <w:r>
        <w:t>in Auftrag gegeben</w:t>
      </w:r>
      <w:r w:rsidR="000C59FE">
        <w:t xml:space="preserve"> wurden,</w:t>
      </w:r>
      <w:r>
        <w:t xml:space="preserve"> liegen bei den zuständigen Fachbehörden Umweltbundesamt und Bundesamt für Naturschutz. Ihnen wurde die Anfrage bereits weitergeleitet mit der Bitte, die </w:t>
      </w:r>
      <w:r w:rsidR="003B7983">
        <w:t>Anfrage</w:t>
      </w:r>
      <w:r>
        <w:t xml:space="preserve"> selbständig zu </w:t>
      </w:r>
      <w:r w:rsidR="003B7983">
        <w:t>beantworten</w:t>
      </w:r>
      <w:r>
        <w:t>.</w:t>
      </w:r>
    </w:p>
    <w:p w:rsidR="00B54AA5" w:rsidRPr="00B54AA5" w:rsidRDefault="00B24C8C" w:rsidP="00B54AA5">
      <w:r>
        <w:t xml:space="preserve">Die vom BMUB in Auftrag gegebenen Meinungsumfragen wurden </w:t>
      </w:r>
      <w:r w:rsidR="004E16A5">
        <w:t xml:space="preserve">aus </w:t>
      </w:r>
      <w:r>
        <w:t>Kap. 1602 Titel 543 01 finanziert</w:t>
      </w:r>
      <w:r w:rsidR="00B54AA5">
        <w:t>.</w:t>
      </w:r>
      <w:r w:rsidR="00B54AA5" w:rsidRPr="00B54AA5">
        <w:rPr>
          <w:rFonts w:ascii="Calibri" w:hAnsi="Calibri"/>
          <w:szCs w:val="21"/>
        </w:rPr>
        <w:t xml:space="preserve"> </w:t>
      </w:r>
      <w:r w:rsidR="00B54AA5" w:rsidRPr="00B54AA5">
        <w:t>Leider sind nicht zu allen Umfragen Informationen in den Akten des  Bundesministeriums für Umwelt, Naturschutz, Bau und Reaktorsicherheit vorhanden.</w:t>
      </w:r>
    </w:p>
    <w:p w:rsidR="00B24C8C" w:rsidRDefault="00B54AA5">
      <w:r>
        <w:t xml:space="preserve"> </w:t>
      </w:r>
    </w:p>
    <w:p w:rsidR="00B24C8C" w:rsidRDefault="00B24C8C">
      <w:bookmarkStart w:id="0" w:name="_GoBack"/>
      <w:bookmarkEnd w:id="0"/>
    </w:p>
    <w:p w:rsidR="00B24C8C" w:rsidRDefault="00B24C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554"/>
        <w:gridCol w:w="2158"/>
        <w:gridCol w:w="1812"/>
        <w:gridCol w:w="1380"/>
      </w:tblGrid>
      <w:tr w:rsidR="009600BA" w:rsidTr="009600BA">
        <w:tc>
          <w:tcPr>
            <w:tcW w:w="1384" w:type="dxa"/>
          </w:tcPr>
          <w:p w:rsidR="009600BA" w:rsidRDefault="009600BA">
            <w:r>
              <w:t>Datum</w:t>
            </w:r>
          </w:p>
        </w:tc>
        <w:tc>
          <w:tcPr>
            <w:tcW w:w="2554" w:type="dxa"/>
          </w:tcPr>
          <w:p w:rsidR="009600BA" w:rsidRDefault="009600BA">
            <w:r>
              <w:t>Umfrageinstitut</w:t>
            </w:r>
          </w:p>
        </w:tc>
        <w:tc>
          <w:tcPr>
            <w:tcW w:w="2158" w:type="dxa"/>
          </w:tcPr>
          <w:p w:rsidR="009600BA" w:rsidRDefault="009600BA">
            <w:r>
              <w:t xml:space="preserve">Thema </w:t>
            </w:r>
          </w:p>
        </w:tc>
        <w:tc>
          <w:tcPr>
            <w:tcW w:w="1812" w:type="dxa"/>
          </w:tcPr>
          <w:p w:rsidR="009600BA" w:rsidRDefault="009600BA">
            <w:r>
              <w:t>Kosten</w:t>
            </w:r>
          </w:p>
        </w:tc>
        <w:tc>
          <w:tcPr>
            <w:tcW w:w="1380" w:type="dxa"/>
          </w:tcPr>
          <w:p w:rsidR="009600BA" w:rsidRDefault="009600BA">
            <w:r>
              <w:t>Unterlagen</w:t>
            </w:r>
          </w:p>
        </w:tc>
      </w:tr>
      <w:tr w:rsidR="009600BA" w:rsidTr="009600BA">
        <w:tc>
          <w:tcPr>
            <w:tcW w:w="1384" w:type="dxa"/>
          </w:tcPr>
          <w:p w:rsidR="009600BA" w:rsidRDefault="009600BA">
            <w:r>
              <w:t>16.03.2009</w:t>
            </w:r>
          </w:p>
        </w:tc>
        <w:tc>
          <w:tcPr>
            <w:tcW w:w="2554" w:type="dxa"/>
          </w:tcPr>
          <w:p w:rsidR="009600BA" w:rsidRDefault="009600BA">
            <w:proofErr w:type="spellStart"/>
            <w:r>
              <w:t>tsn</w:t>
            </w:r>
            <w:proofErr w:type="spellEnd"/>
            <w:r>
              <w:t xml:space="preserve"> </w:t>
            </w:r>
            <w:proofErr w:type="spellStart"/>
            <w:r>
              <w:t>infratest</w:t>
            </w:r>
            <w:proofErr w:type="spellEnd"/>
          </w:p>
        </w:tc>
        <w:tc>
          <w:tcPr>
            <w:tcW w:w="2158" w:type="dxa"/>
          </w:tcPr>
          <w:p w:rsidR="009600BA" w:rsidRDefault="009600BA" w:rsidP="009600BA">
            <w:r>
              <w:t>Umfrage zum Umweltgesetzbuch</w:t>
            </w:r>
          </w:p>
        </w:tc>
        <w:tc>
          <w:tcPr>
            <w:tcW w:w="1812" w:type="dxa"/>
          </w:tcPr>
          <w:p w:rsidR="009600BA" w:rsidRDefault="009600BA">
            <w:r>
              <w:t>5.950,00 €</w:t>
            </w:r>
          </w:p>
        </w:tc>
        <w:tc>
          <w:tcPr>
            <w:tcW w:w="1380" w:type="dxa"/>
          </w:tcPr>
          <w:p w:rsidR="009600BA" w:rsidRDefault="000B7EB9">
            <w:r>
              <w:t>ja</w:t>
            </w:r>
          </w:p>
        </w:tc>
      </w:tr>
      <w:tr w:rsidR="009600BA" w:rsidTr="009600BA">
        <w:tc>
          <w:tcPr>
            <w:tcW w:w="1384" w:type="dxa"/>
          </w:tcPr>
          <w:p w:rsidR="009600BA" w:rsidRDefault="009600BA">
            <w:r>
              <w:t>07.05.2009</w:t>
            </w:r>
          </w:p>
        </w:tc>
        <w:tc>
          <w:tcPr>
            <w:tcW w:w="2554" w:type="dxa"/>
          </w:tcPr>
          <w:p w:rsidR="009600BA" w:rsidRDefault="009600BA">
            <w:r>
              <w:t>Forsa Gesellschaft für Sozialforschung</w:t>
            </w:r>
          </w:p>
        </w:tc>
        <w:tc>
          <w:tcPr>
            <w:tcW w:w="2158" w:type="dxa"/>
          </w:tcPr>
          <w:p w:rsidR="009600BA" w:rsidRDefault="009600BA">
            <w:r>
              <w:t>Umfrage zum Atomausstieg</w:t>
            </w:r>
            <w:r w:rsidR="00190BA4">
              <w:t xml:space="preserve"> April</w:t>
            </w:r>
            <w:r>
              <w:t xml:space="preserve"> 09</w:t>
            </w:r>
          </w:p>
        </w:tc>
        <w:tc>
          <w:tcPr>
            <w:tcW w:w="1812" w:type="dxa"/>
          </w:tcPr>
          <w:p w:rsidR="009600BA" w:rsidRDefault="009600BA">
            <w:r>
              <w:t>2.766,75€</w:t>
            </w:r>
          </w:p>
        </w:tc>
        <w:tc>
          <w:tcPr>
            <w:tcW w:w="1380" w:type="dxa"/>
          </w:tcPr>
          <w:p w:rsidR="009600BA" w:rsidRDefault="00190BA4">
            <w:r>
              <w:t>ja</w:t>
            </w:r>
          </w:p>
        </w:tc>
      </w:tr>
      <w:tr w:rsidR="009600BA" w:rsidTr="009600BA">
        <w:tc>
          <w:tcPr>
            <w:tcW w:w="1384" w:type="dxa"/>
          </w:tcPr>
          <w:p w:rsidR="009600BA" w:rsidRDefault="009600BA">
            <w:r>
              <w:t>18.06.2009</w:t>
            </w:r>
          </w:p>
        </w:tc>
        <w:tc>
          <w:tcPr>
            <w:tcW w:w="2554" w:type="dxa"/>
          </w:tcPr>
          <w:p w:rsidR="009600BA" w:rsidRDefault="009600BA">
            <w:r w:rsidRPr="00B24C8C">
              <w:t>Forsa Gesellschaft für Sozialforschung</w:t>
            </w:r>
          </w:p>
        </w:tc>
        <w:tc>
          <w:tcPr>
            <w:tcW w:w="2158" w:type="dxa"/>
          </w:tcPr>
          <w:p w:rsidR="009600BA" w:rsidRDefault="009600BA">
            <w:r>
              <w:t>Umfrage zur europäischen Umweltpolitik</w:t>
            </w:r>
          </w:p>
        </w:tc>
        <w:tc>
          <w:tcPr>
            <w:tcW w:w="1812" w:type="dxa"/>
          </w:tcPr>
          <w:p w:rsidR="009600BA" w:rsidRDefault="009600BA">
            <w:r>
              <w:t>1,785,00 €</w:t>
            </w:r>
          </w:p>
        </w:tc>
        <w:tc>
          <w:tcPr>
            <w:tcW w:w="1380" w:type="dxa"/>
          </w:tcPr>
          <w:p w:rsidR="009600BA" w:rsidRDefault="009B70F1">
            <w:r>
              <w:t>ja</w:t>
            </w:r>
          </w:p>
        </w:tc>
      </w:tr>
      <w:tr w:rsidR="009600BA" w:rsidRPr="00B12FCE" w:rsidTr="009600BA">
        <w:tc>
          <w:tcPr>
            <w:tcW w:w="1384" w:type="dxa"/>
          </w:tcPr>
          <w:p w:rsidR="009600BA" w:rsidRPr="0078246D" w:rsidRDefault="009600BA">
            <w:r w:rsidRPr="0078246D">
              <w:t>27.07.2009</w:t>
            </w:r>
          </w:p>
        </w:tc>
        <w:tc>
          <w:tcPr>
            <w:tcW w:w="2554" w:type="dxa"/>
          </w:tcPr>
          <w:p w:rsidR="009600BA" w:rsidRPr="0078246D" w:rsidRDefault="009600BA">
            <w:r w:rsidRPr="0078246D">
              <w:t>Forsa Gesellschaft für Sozialforschung</w:t>
            </w:r>
          </w:p>
        </w:tc>
        <w:tc>
          <w:tcPr>
            <w:tcW w:w="2158" w:type="dxa"/>
          </w:tcPr>
          <w:p w:rsidR="009600BA" w:rsidRPr="0078246D" w:rsidRDefault="009600BA">
            <w:r w:rsidRPr="0078246D">
              <w:t>Umfrage zum Atomausstieg</w:t>
            </w:r>
          </w:p>
        </w:tc>
        <w:tc>
          <w:tcPr>
            <w:tcW w:w="1812" w:type="dxa"/>
          </w:tcPr>
          <w:p w:rsidR="009600BA" w:rsidRPr="0078246D" w:rsidRDefault="009600BA">
            <w:r w:rsidRPr="0078246D">
              <w:t>5.533,50 €</w:t>
            </w:r>
          </w:p>
        </w:tc>
        <w:tc>
          <w:tcPr>
            <w:tcW w:w="1380" w:type="dxa"/>
          </w:tcPr>
          <w:p w:rsidR="009600BA" w:rsidRPr="0078246D" w:rsidRDefault="0078246D">
            <w:r w:rsidRPr="0078246D">
              <w:t>nein</w:t>
            </w:r>
          </w:p>
        </w:tc>
      </w:tr>
      <w:tr w:rsidR="009600BA" w:rsidTr="009600BA">
        <w:tc>
          <w:tcPr>
            <w:tcW w:w="1384" w:type="dxa"/>
          </w:tcPr>
          <w:p w:rsidR="009600BA" w:rsidRPr="0078246D" w:rsidRDefault="009600BA">
            <w:r w:rsidRPr="0078246D">
              <w:t>11.08.2009</w:t>
            </w:r>
          </w:p>
        </w:tc>
        <w:tc>
          <w:tcPr>
            <w:tcW w:w="2554" w:type="dxa"/>
          </w:tcPr>
          <w:p w:rsidR="009600BA" w:rsidRPr="0078246D" w:rsidRDefault="009600BA">
            <w:r w:rsidRPr="0078246D">
              <w:t>Forsa Gesellschaft für Sozialforschung</w:t>
            </w:r>
          </w:p>
        </w:tc>
        <w:tc>
          <w:tcPr>
            <w:tcW w:w="2158" w:type="dxa"/>
          </w:tcPr>
          <w:p w:rsidR="009600BA" w:rsidRPr="0078246D" w:rsidRDefault="009600BA">
            <w:r w:rsidRPr="0078246D">
              <w:t>Umfrage unter Kinder und Jugendlichen zum Thema Klimawandel</w:t>
            </w:r>
          </w:p>
        </w:tc>
        <w:tc>
          <w:tcPr>
            <w:tcW w:w="1812" w:type="dxa"/>
          </w:tcPr>
          <w:p w:rsidR="009600BA" w:rsidRPr="0078246D" w:rsidRDefault="009600BA">
            <w:r w:rsidRPr="0078246D">
              <w:t>9.401,00 €</w:t>
            </w:r>
          </w:p>
        </w:tc>
        <w:tc>
          <w:tcPr>
            <w:tcW w:w="1380" w:type="dxa"/>
          </w:tcPr>
          <w:p w:rsidR="009600BA" w:rsidRPr="0078246D" w:rsidRDefault="0078246D">
            <w:r w:rsidRPr="0078246D">
              <w:t>nein</w:t>
            </w:r>
          </w:p>
        </w:tc>
      </w:tr>
      <w:tr w:rsidR="009600BA" w:rsidTr="009600BA">
        <w:tc>
          <w:tcPr>
            <w:tcW w:w="1384" w:type="dxa"/>
          </w:tcPr>
          <w:p w:rsidR="009600BA" w:rsidRDefault="009600BA">
            <w:r>
              <w:t>10.05.2010</w:t>
            </w:r>
          </w:p>
        </w:tc>
        <w:tc>
          <w:tcPr>
            <w:tcW w:w="2554" w:type="dxa"/>
          </w:tcPr>
          <w:p w:rsidR="009600BA" w:rsidRDefault="009600BA">
            <w:proofErr w:type="spellStart"/>
            <w:r>
              <w:t>dimap</w:t>
            </w:r>
            <w:proofErr w:type="spellEnd"/>
            <w:r>
              <w:t>-Institut für Markt- und Politikforschung</w:t>
            </w:r>
          </w:p>
        </w:tc>
        <w:tc>
          <w:tcPr>
            <w:tcW w:w="2158" w:type="dxa"/>
          </w:tcPr>
          <w:p w:rsidR="009600BA" w:rsidRDefault="009600BA">
            <w:r>
              <w:t>Meinungsumfrage Kernenergie 2010</w:t>
            </w:r>
          </w:p>
        </w:tc>
        <w:tc>
          <w:tcPr>
            <w:tcW w:w="1812" w:type="dxa"/>
          </w:tcPr>
          <w:p w:rsidR="009600BA" w:rsidRDefault="009600BA">
            <w:r>
              <w:t>8.925,00 €</w:t>
            </w:r>
          </w:p>
        </w:tc>
        <w:tc>
          <w:tcPr>
            <w:tcW w:w="1380" w:type="dxa"/>
          </w:tcPr>
          <w:p w:rsidR="009600BA" w:rsidRDefault="009600BA">
            <w:r>
              <w:t>ja</w:t>
            </w:r>
          </w:p>
        </w:tc>
      </w:tr>
      <w:tr w:rsidR="00B12FCE" w:rsidTr="009600BA">
        <w:tc>
          <w:tcPr>
            <w:tcW w:w="1384" w:type="dxa"/>
          </w:tcPr>
          <w:p w:rsidR="00B12FCE" w:rsidRDefault="00771D7D">
            <w:r>
              <w:t>2009</w:t>
            </w:r>
          </w:p>
        </w:tc>
        <w:tc>
          <w:tcPr>
            <w:tcW w:w="2554" w:type="dxa"/>
          </w:tcPr>
          <w:p w:rsidR="00B12FCE" w:rsidRPr="00771D7D" w:rsidRDefault="00B12FCE">
            <w:r w:rsidRPr="00771D7D">
              <w:t>Wilhelm innovative Medien GmbH</w:t>
            </w:r>
          </w:p>
        </w:tc>
        <w:tc>
          <w:tcPr>
            <w:tcW w:w="2158" w:type="dxa"/>
          </w:tcPr>
          <w:p w:rsidR="00B12FCE" w:rsidRPr="00771D7D" w:rsidRDefault="00B12FCE">
            <w:r w:rsidRPr="00771D7D">
              <w:t>Nutzerumfragen zum Internetauftritt</w:t>
            </w:r>
          </w:p>
        </w:tc>
        <w:tc>
          <w:tcPr>
            <w:tcW w:w="1812" w:type="dxa"/>
          </w:tcPr>
          <w:p w:rsidR="00B12FCE" w:rsidRPr="00771D7D" w:rsidRDefault="00B12FCE">
            <w:r w:rsidRPr="00771D7D">
              <w:t>1.904 €</w:t>
            </w:r>
          </w:p>
        </w:tc>
        <w:tc>
          <w:tcPr>
            <w:tcW w:w="1380" w:type="dxa"/>
          </w:tcPr>
          <w:p w:rsidR="00B12FCE" w:rsidRDefault="00771D7D">
            <w:r>
              <w:t>ja</w:t>
            </w:r>
          </w:p>
        </w:tc>
      </w:tr>
    </w:tbl>
    <w:p w:rsidR="00B24C8C" w:rsidRDefault="00B24C8C"/>
    <w:sectPr w:rsidR="00B24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8C"/>
    <w:rsid w:val="000B7EB9"/>
    <w:rsid w:val="000C59FE"/>
    <w:rsid w:val="001043FB"/>
    <w:rsid w:val="00190BA4"/>
    <w:rsid w:val="00222DEA"/>
    <w:rsid w:val="003B49AE"/>
    <w:rsid w:val="003B7983"/>
    <w:rsid w:val="004E16A5"/>
    <w:rsid w:val="007568A8"/>
    <w:rsid w:val="007622A3"/>
    <w:rsid w:val="00771D7D"/>
    <w:rsid w:val="0078246D"/>
    <w:rsid w:val="009600BA"/>
    <w:rsid w:val="009B70F1"/>
    <w:rsid w:val="00B12FCE"/>
    <w:rsid w:val="00B24818"/>
    <w:rsid w:val="00B24C8C"/>
    <w:rsid w:val="00B54AA5"/>
    <w:rsid w:val="00B72FFF"/>
    <w:rsid w:val="00C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F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54AA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AA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F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54AA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AA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20D82E3F.dotm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Korinna Schack</dc:creator>
  <cp:lastModifiedBy>Korinna Schack</cp:lastModifiedBy>
  <cp:revision>3</cp:revision>
  <dcterms:created xsi:type="dcterms:W3CDTF">2015-04-27T06:35:00Z</dcterms:created>
  <dcterms:modified xsi:type="dcterms:W3CDTF">2015-04-27T06:37:00Z</dcterms:modified>
</cp:coreProperties>
</file>