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151" w:type="dxa"/>
        <w:tblLook w:val="04A0" w:firstRow="1" w:lastRow="0" w:firstColumn="1" w:lastColumn="0" w:noHBand="0" w:noVBand="1"/>
      </w:tblPr>
      <w:tblGrid>
        <w:gridCol w:w="5016"/>
        <w:gridCol w:w="5016"/>
        <w:gridCol w:w="5016"/>
      </w:tblGrid>
      <w:tr w:rsidR="005B509B" w:rsidTr="00DE71DB">
        <w:trPr>
          <w:trHeight w:val="152"/>
        </w:trPr>
        <w:tc>
          <w:tcPr>
            <w:tcW w:w="15048" w:type="dxa"/>
            <w:gridSpan w:val="3"/>
          </w:tcPr>
          <w:p w:rsidR="005B509B" w:rsidRDefault="005B509B" w:rsidP="00C276EE">
            <w:pPr>
              <w:jc w:val="center"/>
              <w:rPr>
                <w:rFonts w:ascii="Arial" w:hAnsi="Arial" w:cs="Arial"/>
                <w:sz w:val="24"/>
              </w:rPr>
            </w:pPr>
            <w:r>
              <w:rPr>
                <w:rFonts w:ascii="Arial" w:hAnsi="Arial" w:cs="Arial"/>
                <w:sz w:val="24"/>
              </w:rPr>
              <w:t xml:space="preserve">Synopse (Stand: </w:t>
            </w:r>
            <w:r w:rsidR="00C276EE">
              <w:rPr>
                <w:rFonts w:ascii="Arial" w:hAnsi="Arial" w:cs="Arial"/>
                <w:sz w:val="24"/>
              </w:rPr>
              <w:t>27. März</w:t>
            </w:r>
            <w:bookmarkStart w:id="0" w:name="_GoBack"/>
            <w:bookmarkEnd w:id="0"/>
            <w:r>
              <w:rPr>
                <w:rFonts w:ascii="Arial" w:hAnsi="Arial" w:cs="Arial"/>
                <w:sz w:val="24"/>
              </w:rPr>
              <w:t xml:space="preserve"> 2014)</w:t>
            </w:r>
          </w:p>
        </w:tc>
      </w:tr>
      <w:tr w:rsidR="0071588E" w:rsidTr="000F32BF">
        <w:trPr>
          <w:trHeight w:val="152"/>
        </w:trPr>
        <w:tc>
          <w:tcPr>
            <w:tcW w:w="5016" w:type="dxa"/>
          </w:tcPr>
          <w:p w:rsidR="0071588E" w:rsidRPr="0071588E" w:rsidRDefault="0071588E" w:rsidP="0071588E">
            <w:pPr>
              <w:rPr>
                <w:rFonts w:ascii="Arial" w:hAnsi="Arial" w:cs="Arial"/>
                <w:sz w:val="24"/>
              </w:rPr>
            </w:pPr>
            <w:r>
              <w:rPr>
                <w:rFonts w:ascii="Arial" w:hAnsi="Arial" w:cs="Arial"/>
                <w:sz w:val="24"/>
              </w:rPr>
              <w:t>RL 2003/98/EG</w:t>
            </w:r>
          </w:p>
        </w:tc>
        <w:tc>
          <w:tcPr>
            <w:tcW w:w="5016" w:type="dxa"/>
          </w:tcPr>
          <w:p w:rsidR="0071588E" w:rsidRDefault="00583164" w:rsidP="00491A75">
            <w:pPr>
              <w:rPr>
                <w:rFonts w:ascii="Arial" w:hAnsi="Arial" w:cs="Arial"/>
                <w:sz w:val="24"/>
              </w:rPr>
            </w:pPr>
            <w:r>
              <w:rPr>
                <w:rFonts w:ascii="Arial" w:hAnsi="Arial" w:cs="Arial"/>
                <w:sz w:val="24"/>
              </w:rPr>
              <w:t>RL 2013/37/EG</w:t>
            </w:r>
          </w:p>
        </w:tc>
        <w:tc>
          <w:tcPr>
            <w:tcW w:w="5016" w:type="dxa"/>
          </w:tcPr>
          <w:p w:rsidR="0071588E" w:rsidRDefault="00F671C0" w:rsidP="00491A75">
            <w:pPr>
              <w:rPr>
                <w:rFonts w:ascii="Arial" w:hAnsi="Arial" w:cs="Arial"/>
                <w:sz w:val="24"/>
              </w:rPr>
            </w:pPr>
            <w:r>
              <w:rPr>
                <w:rFonts w:ascii="Arial" w:hAnsi="Arial" w:cs="Arial"/>
                <w:sz w:val="24"/>
              </w:rPr>
              <w:t>Informationsweiterverwendungsgesetz (IWG)</w:t>
            </w:r>
            <w:r w:rsidR="00FD1432">
              <w:rPr>
                <w:rFonts w:ascii="Arial" w:hAnsi="Arial" w:cs="Arial"/>
                <w:sz w:val="24"/>
              </w:rPr>
              <w:t xml:space="preserve"> (Neufassung)</w:t>
            </w:r>
          </w:p>
        </w:tc>
      </w:tr>
      <w:tr w:rsidR="00D3176B" w:rsidTr="000F32BF">
        <w:trPr>
          <w:trHeight w:val="152"/>
        </w:trPr>
        <w:tc>
          <w:tcPr>
            <w:tcW w:w="5016" w:type="dxa"/>
          </w:tcPr>
          <w:p w:rsidR="00D3176B" w:rsidRDefault="00D3176B" w:rsidP="0071588E">
            <w:pPr>
              <w:rPr>
                <w:rFonts w:ascii="Arial" w:hAnsi="Arial" w:cs="Arial"/>
                <w:sz w:val="24"/>
              </w:rPr>
            </w:pPr>
          </w:p>
        </w:tc>
        <w:tc>
          <w:tcPr>
            <w:tcW w:w="5016" w:type="dxa"/>
          </w:tcPr>
          <w:p w:rsidR="00D3176B" w:rsidRDefault="00D3176B" w:rsidP="00491A75">
            <w:pPr>
              <w:rPr>
                <w:rFonts w:ascii="Arial" w:hAnsi="Arial" w:cs="Arial"/>
                <w:sz w:val="24"/>
              </w:rPr>
            </w:pPr>
          </w:p>
        </w:tc>
        <w:tc>
          <w:tcPr>
            <w:tcW w:w="5016" w:type="dxa"/>
          </w:tcPr>
          <w:p w:rsidR="00D3176B" w:rsidRDefault="00D3176B" w:rsidP="00D3176B">
            <w:pPr>
              <w:rPr>
                <w:rFonts w:ascii="Arial" w:hAnsi="Arial" w:cs="Arial"/>
                <w:sz w:val="24"/>
              </w:rPr>
            </w:pPr>
            <w:r w:rsidRPr="00D3176B">
              <w:rPr>
                <w:rFonts w:ascii="Arial" w:hAnsi="Arial" w:cs="Arial"/>
                <w:sz w:val="24"/>
              </w:rPr>
              <w:t>Dieses Gesetz dient der Umsetzung der Richtlinie 2003/98/EG des Europäischen Parlaments und des Rates vom 17. November 2003 über die Weiterverwendung von Informationen des öffentlichen Sektors</w:t>
            </w:r>
            <w:r>
              <w:rPr>
                <w:rFonts w:ascii="Arial" w:hAnsi="Arial" w:cs="Arial"/>
                <w:sz w:val="24"/>
              </w:rPr>
              <w:t xml:space="preserve"> </w:t>
            </w:r>
            <w:r w:rsidRPr="00D3176B">
              <w:rPr>
                <w:rFonts w:ascii="Arial" w:hAnsi="Arial" w:cs="Arial"/>
                <w:sz w:val="24"/>
              </w:rPr>
              <w:t xml:space="preserve">(ABl. EU Nr. L 345 </w:t>
            </w:r>
            <w:r>
              <w:rPr>
                <w:rFonts w:ascii="Arial" w:hAnsi="Arial" w:cs="Arial"/>
                <w:sz w:val="24"/>
              </w:rPr>
              <w:t xml:space="preserve">S. 90) in der durch </w:t>
            </w:r>
            <w:r w:rsidRPr="00D3176B">
              <w:rPr>
                <w:rFonts w:ascii="Arial" w:hAnsi="Arial" w:cs="Arial"/>
                <w:sz w:val="24"/>
              </w:rPr>
              <w:t>R</w:t>
            </w:r>
            <w:r>
              <w:rPr>
                <w:rFonts w:ascii="Arial" w:hAnsi="Arial" w:cs="Arial"/>
                <w:sz w:val="24"/>
              </w:rPr>
              <w:t>ichtlinie</w:t>
            </w:r>
            <w:r w:rsidRPr="00D3176B">
              <w:rPr>
                <w:rFonts w:ascii="Arial" w:hAnsi="Arial" w:cs="Arial"/>
                <w:sz w:val="24"/>
              </w:rPr>
              <w:t xml:space="preserve"> 2013/37/EU </w:t>
            </w:r>
            <w:r>
              <w:rPr>
                <w:rFonts w:ascii="Arial" w:hAnsi="Arial" w:cs="Arial"/>
                <w:sz w:val="24"/>
              </w:rPr>
              <w:t>des</w:t>
            </w:r>
            <w:r w:rsidRPr="00D3176B">
              <w:rPr>
                <w:rFonts w:ascii="Arial" w:hAnsi="Arial" w:cs="Arial"/>
                <w:sz w:val="24"/>
              </w:rPr>
              <w:t xml:space="preserve"> E</w:t>
            </w:r>
            <w:r>
              <w:rPr>
                <w:rFonts w:ascii="Arial" w:hAnsi="Arial" w:cs="Arial"/>
                <w:sz w:val="24"/>
              </w:rPr>
              <w:t>uropäischen</w:t>
            </w:r>
            <w:r w:rsidRPr="00D3176B">
              <w:rPr>
                <w:rFonts w:ascii="Arial" w:hAnsi="Arial" w:cs="Arial"/>
                <w:sz w:val="24"/>
              </w:rPr>
              <w:t xml:space="preserve"> P</w:t>
            </w:r>
            <w:r>
              <w:rPr>
                <w:rFonts w:ascii="Arial" w:hAnsi="Arial" w:cs="Arial"/>
                <w:sz w:val="24"/>
              </w:rPr>
              <w:t>arlaments</w:t>
            </w:r>
            <w:r w:rsidRPr="00D3176B">
              <w:rPr>
                <w:rFonts w:ascii="Arial" w:hAnsi="Arial" w:cs="Arial"/>
                <w:sz w:val="24"/>
              </w:rPr>
              <w:t xml:space="preserve"> </w:t>
            </w:r>
            <w:r>
              <w:rPr>
                <w:rFonts w:ascii="Arial" w:hAnsi="Arial" w:cs="Arial"/>
                <w:sz w:val="24"/>
              </w:rPr>
              <w:t>und des Rates</w:t>
            </w:r>
            <w:r w:rsidRPr="00D3176B">
              <w:rPr>
                <w:rFonts w:ascii="Arial" w:hAnsi="Arial" w:cs="Arial"/>
                <w:sz w:val="24"/>
              </w:rPr>
              <w:t xml:space="preserve"> vom 26. Juni 2013</w:t>
            </w:r>
            <w:r>
              <w:rPr>
                <w:rFonts w:ascii="Arial" w:hAnsi="Arial" w:cs="Arial"/>
                <w:sz w:val="24"/>
              </w:rPr>
              <w:t xml:space="preserve"> </w:t>
            </w:r>
            <w:r w:rsidRPr="00D3176B">
              <w:rPr>
                <w:rFonts w:ascii="Arial" w:hAnsi="Arial" w:cs="Arial"/>
                <w:sz w:val="24"/>
              </w:rPr>
              <w:t xml:space="preserve">(ABl. EU Nr. L </w:t>
            </w:r>
            <w:r>
              <w:rPr>
                <w:rFonts w:ascii="Arial" w:hAnsi="Arial" w:cs="Arial"/>
                <w:sz w:val="24"/>
              </w:rPr>
              <w:t>175</w:t>
            </w:r>
            <w:r w:rsidRPr="00D3176B">
              <w:rPr>
                <w:rFonts w:ascii="Arial" w:hAnsi="Arial" w:cs="Arial"/>
                <w:sz w:val="24"/>
              </w:rPr>
              <w:t xml:space="preserve"> S. </w:t>
            </w:r>
            <w:r>
              <w:rPr>
                <w:rFonts w:ascii="Arial" w:hAnsi="Arial" w:cs="Arial"/>
                <w:sz w:val="24"/>
              </w:rPr>
              <w:t>1) geänderten Fassung.</w:t>
            </w:r>
          </w:p>
        </w:tc>
      </w:tr>
      <w:tr w:rsidR="0091326B" w:rsidTr="000F32BF">
        <w:trPr>
          <w:trHeight w:val="152"/>
        </w:trPr>
        <w:tc>
          <w:tcPr>
            <w:tcW w:w="5016" w:type="dxa"/>
          </w:tcPr>
          <w:p w:rsidR="0091326B" w:rsidRPr="0071588E" w:rsidRDefault="0091326B" w:rsidP="0091326B">
            <w:pPr>
              <w:rPr>
                <w:rFonts w:ascii="Arial" w:hAnsi="Arial" w:cs="Arial"/>
                <w:sz w:val="24"/>
              </w:rPr>
            </w:pPr>
            <w:r w:rsidRPr="0071588E">
              <w:rPr>
                <w:rFonts w:ascii="Arial" w:hAnsi="Arial" w:cs="Arial"/>
                <w:sz w:val="24"/>
              </w:rPr>
              <w:t>Artikel 1</w:t>
            </w:r>
          </w:p>
          <w:p w:rsidR="0091326B" w:rsidRPr="0071588E" w:rsidRDefault="0091326B" w:rsidP="0091326B">
            <w:pPr>
              <w:rPr>
                <w:rFonts w:ascii="Arial" w:hAnsi="Arial" w:cs="Arial"/>
                <w:sz w:val="24"/>
              </w:rPr>
            </w:pPr>
          </w:p>
          <w:p w:rsidR="0091326B" w:rsidRPr="0071588E" w:rsidRDefault="0091326B" w:rsidP="0091326B">
            <w:pPr>
              <w:rPr>
                <w:rFonts w:ascii="Arial" w:hAnsi="Arial" w:cs="Arial"/>
                <w:sz w:val="24"/>
              </w:rPr>
            </w:pPr>
            <w:r w:rsidRPr="0071588E">
              <w:rPr>
                <w:rFonts w:ascii="Arial" w:hAnsi="Arial" w:cs="Arial"/>
                <w:sz w:val="24"/>
              </w:rPr>
              <w:t>Gegenstand und Anwendungsbereich</w:t>
            </w:r>
          </w:p>
          <w:p w:rsidR="0091326B" w:rsidRPr="0071588E" w:rsidRDefault="0091326B" w:rsidP="0071588E">
            <w:pPr>
              <w:rPr>
                <w:rFonts w:ascii="Arial" w:hAnsi="Arial" w:cs="Arial"/>
                <w:sz w:val="24"/>
              </w:rPr>
            </w:pPr>
          </w:p>
        </w:tc>
        <w:tc>
          <w:tcPr>
            <w:tcW w:w="5016" w:type="dxa"/>
          </w:tcPr>
          <w:p w:rsidR="0091326B" w:rsidRPr="00583164" w:rsidRDefault="0091326B" w:rsidP="0091326B">
            <w:pPr>
              <w:rPr>
                <w:rFonts w:ascii="Arial" w:hAnsi="Arial" w:cs="Arial"/>
                <w:sz w:val="24"/>
              </w:rPr>
            </w:pPr>
            <w:r w:rsidRPr="00583164">
              <w:rPr>
                <w:rFonts w:ascii="Arial" w:hAnsi="Arial" w:cs="Arial"/>
                <w:sz w:val="24"/>
              </w:rPr>
              <w:t>Artikel 1</w:t>
            </w:r>
          </w:p>
          <w:p w:rsidR="0091326B" w:rsidRPr="00583164" w:rsidRDefault="0091326B" w:rsidP="0091326B">
            <w:pPr>
              <w:rPr>
                <w:rFonts w:ascii="Arial" w:hAnsi="Arial" w:cs="Arial"/>
                <w:sz w:val="24"/>
              </w:rPr>
            </w:pPr>
          </w:p>
          <w:p w:rsidR="0091326B" w:rsidRPr="00583164" w:rsidRDefault="0091326B" w:rsidP="0091326B">
            <w:pPr>
              <w:rPr>
                <w:rFonts w:ascii="Arial" w:hAnsi="Arial" w:cs="Arial"/>
                <w:sz w:val="24"/>
              </w:rPr>
            </w:pPr>
            <w:r w:rsidRPr="00583164">
              <w:rPr>
                <w:rFonts w:ascii="Arial" w:hAnsi="Arial" w:cs="Arial"/>
                <w:sz w:val="24"/>
              </w:rPr>
              <w:t>Gegenstand und Anwendungsbereich</w:t>
            </w:r>
          </w:p>
          <w:p w:rsidR="0091326B" w:rsidRPr="00583164" w:rsidRDefault="0091326B" w:rsidP="00583164">
            <w:pPr>
              <w:rPr>
                <w:rFonts w:ascii="Arial" w:hAnsi="Arial" w:cs="Arial"/>
                <w:sz w:val="24"/>
              </w:rPr>
            </w:pPr>
          </w:p>
        </w:tc>
        <w:tc>
          <w:tcPr>
            <w:tcW w:w="5016" w:type="dxa"/>
          </w:tcPr>
          <w:p w:rsidR="0091326B" w:rsidRDefault="0091326B" w:rsidP="0091326B">
            <w:pPr>
              <w:rPr>
                <w:rFonts w:ascii="Arial" w:hAnsi="Arial" w:cs="Arial"/>
                <w:sz w:val="24"/>
              </w:rPr>
            </w:pPr>
            <w:r>
              <w:rPr>
                <w:rFonts w:ascii="Arial" w:hAnsi="Arial" w:cs="Arial"/>
                <w:sz w:val="24"/>
              </w:rPr>
              <w:t>§ 1</w:t>
            </w:r>
          </w:p>
          <w:p w:rsidR="0091326B" w:rsidRDefault="0091326B" w:rsidP="0091326B">
            <w:pPr>
              <w:rPr>
                <w:rFonts w:ascii="Arial" w:hAnsi="Arial" w:cs="Arial"/>
                <w:sz w:val="24"/>
              </w:rPr>
            </w:pPr>
          </w:p>
          <w:p w:rsidR="0091326B" w:rsidRPr="00263B39" w:rsidRDefault="0091326B" w:rsidP="0091326B">
            <w:pPr>
              <w:rPr>
                <w:rFonts w:ascii="Arial" w:hAnsi="Arial" w:cs="Arial"/>
                <w:sz w:val="24"/>
              </w:rPr>
            </w:pPr>
            <w:r w:rsidRPr="00263B39">
              <w:rPr>
                <w:rFonts w:ascii="Arial" w:hAnsi="Arial" w:cs="Arial"/>
                <w:sz w:val="24"/>
              </w:rPr>
              <w:t>Anwendungsbereich</w:t>
            </w:r>
          </w:p>
          <w:p w:rsidR="0091326B" w:rsidRDefault="0091326B" w:rsidP="00263B39">
            <w:pPr>
              <w:rPr>
                <w:rFonts w:ascii="Arial" w:hAnsi="Arial" w:cs="Arial"/>
                <w:sz w:val="24"/>
              </w:rPr>
            </w:pPr>
          </w:p>
        </w:tc>
      </w:tr>
      <w:tr w:rsidR="0091326B" w:rsidTr="000F32BF">
        <w:trPr>
          <w:trHeight w:val="152"/>
        </w:trPr>
        <w:tc>
          <w:tcPr>
            <w:tcW w:w="5016" w:type="dxa"/>
          </w:tcPr>
          <w:p w:rsidR="0091326B" w:rsidRPr="0071588E" w:rsidRDefault="0091326B" w:rsidP="0091326B">
            <w:pPr>
              <w:rPr>
                <w:rFonts w:ascii="Arial" w:hAnsi="Arial" w:cs="Arial"/>
                <w:sz w:val="24"/>
              </w:rPr>
            </w:pPr>
            <w:r w:rsidRPr="0071588E">
              <w:rPr>
                <w:rFonts w:ascii="Arial" w:hAnsi="Arial" w:cs="Arial"/>
                <w:sz w:val="24"/>
              </w:rPr>
              <w:t>(1) Diese Richtlinie enthält einen Mindestbestand an Regeln für die Weiterverwendung und die praktischen Mittel zur Erleichterung der Weiterverwendung vorhandener Dokumente, die im Besitz öffentlicher Stellen der Mitgliedstaaten sind.</w:t>
            </w:r>
          </w:p>
          <w:p w:rsidR="0091326B" w:rsidRPr="0071588E" w:rsidRDefault="0091326B" w:rsidP="0091326B">
            <w:pPr>
              <w:rPr>
                <w:rFonts w:ascii="Arial" w:hAnsi="Arial" w:cs="Arial"/>
                <w:sz w:val="24"/>
              </w:rPr>
            </w:pPr>
          </w:p>
        </w:tc>
        <w:tc>
          <w:tcPr>
            <w:tcW w:w="5016" w:type="dxa"/>
          </w:tcPr>
          <w:p w:rsidR="0091326B" w:rsidRPr="00583164" w:rsidRDefault="0091326B" w:rsidP="0091326B">
            <w:pPr>
              <w:rPr>
                <w:rFonts w:ascii="Arial" w:hAnsi="Arial" w:cs="Arial"/>
                <w:sz w:val="24"/>
              </w:rPr>
            </w:pPr>
            <w:r w:rsidRPr="00583164">
              <w:rPr>
                <w:rFonts w:ascii="Arial" w:hAnsi="Arial" w:cs="Arial"/>
                <w:sz w:val="24"/>
              </w:rPr>
              <w:t>(1) Diese Richtlinie enthält einen Mindestbestand an Regeln für die Weiterverwendung und die praktischen Mittel zur Erleichterung der Weiterverwendung vorhandener Dokumente, die im Besitz öffentlicher Stellen der Mitgliedstaaten sind.</w:t>
            </w:r>
          </w:p>
          <w:p w:rsidR="0091326B" w:rsidRPr="00583164" w:rsidRDefault="0091326B" w:rsidP="0091326B">
            <w:pPr>
              <w:rPr>
                <w:rFonts w:ascii="Arial" w:hAnsi="Arial" w:cs="Arial"/>
                <w:sz w:val="24"/>
              </w:rPr>
            </w:pPr>
          </w:p>
        </w:tc>
        <w:tc>
          <w:tcPr>
            <w:tcW w:w="5016" w:type="dxa"/>
          </w:tcPr>
          <w:p w:rsidR="0091326B" w:rsidRDefault="0091326B" w:rsidP="0091326B">
            <w:pPr>
              <w:rPr>
                <w:rFonts w:ascii="Arial" w:hAnsi="Arial" w:cs="Arial"/>
                <w:sz w:val="24"/>
              </w:rPr>
            </w:pPr>
            <w:r w:rsidRPr="00263B39">
              <w:rPr>
                <w:rFonts w:ascii="Arial" w:hAnsi="Arial" w:cs="Arial"/>
                <w:sz w:val="24"/>
              </w:rPr>
              <w:t xml:space="preserve">(1) </w:t>
            </w:r>
            <w:r w:rsidR="00EB676F" w:rsidRPr="00EB676F">
              <w:rPr>
                <w:rFonts w:ascii="Arial" w:hAnsi="Arial" w:cs="Arial"/>
                <w:sz w:val="24"/>
              </w:rPr>
              <w:t>Dieses Gesetz gilt für die  Weiterverwendung aller bei öffentlichen Stellen vorhandener Dokumente.</w:t>
            </w:r>
          </w:p>
        </w:tc>
      </w:tr>
      <w:tr w:rsidR="0091326B" w:rsidTr="000F32BF">
        <w:trPr>
          <w:trHeight w:val="152"/>
        </w:trPr>
        <w:tc>
          <w:tcPr>
            <w:tcW w:w="5016" w:type="dxa"/>
          </w:tcPr>
          <w:p w:rsidR="0091326B" w:rsidRPr="0071588E" w:rsidRDefault="0091326B" w:rsidP="0091326B">
            <w:pPr>
              <w:rPr>
                <w:rFonts w:ascii="Arial" w:hAnsi="Arial" w:cs="Arial"/>
                <w:sz w:val="24"/>
              </w:rPr>
            </w:pPr>
            <w:r w:rsidRPr="0071588E">
              <w:rPr>
                <w:rFonts w:ascii="Arial" w:hAnsi="Arial" w:cs="Arial"/>
                <w:sz w:val="24"/>
              </w:rPr>
              <w:t>(2) Diese Richtlinie gilt nicht für</w:t>
            </w:r>
          </w:p>
          <w:p w:rsidR="0091326B" w:rsidRPr="0071588E" w:rsidRDefault="0091326B" w:rsidP="0091326B">
            <w:pPr>
              <w:rPr>
                <w:rFonts w:ascii="Arial" w:hAnsi="Arial" w:cs="Arial"/>
                <w:sz w:val="24"/>
              </w:rPr>
            </w:pPr>
          </w:p>
        </w:tc>
        <w:tc>
          <w:tcPr>
            <w:tcW w:w="5016" w:type="dxa"/>
          </w:tcPr>
          <w:p w:rsidR="0091326B" w:rsidRPr="00583164" w:rsidRDefault="0091326B" w:rsidP="0091326B">
            <w:pPr>
              <w:rPr>
                <w:rFonts w:ascii="Arial" w:hAnsi="Arial" w:cs="Arial"/>
                <w:sz w:val="24"/>
              </w:rPr>
            </w:pPr>
            <w:r w:rsidRPr="00583164">
              <w:rPr>
                <w:rFonts w:ascii="Arial" w:hAnsi="Arial" w:cs="Arial"/>
                <w:sz w:val="24"/>
              </w:rPr>
              <w:t>(2) Diese Richtlinie gilt nicht für</w:t>
            </w:r>
          </w:p>
          <w:p w:rsidR="0091326B" w:rsidRPr="00583164" w:rsidRDefault="0091326B" w:rsidP="0091326B">
            <w:pPr>
              <w:rPr>
                <w:rFonts w:ascii="Arial" w:hAnsi="Arial" w:cs="Arial"/>
                <w:sz w:val="24"/>
              </w:rPr>
            </w:pPr>
          </w:p>
          <w:p w:rsidR="0091326B" w:rsidRPr="00583164" w:rsidRDefault="0091326B" w:rsidP="0091326B">
            <w:pPr>
              <w:rPr>
                <w:rFonts w:ascii="Arial" w:hAnsi="Arial" w:cs="Arial"/>
                <w:sz w:val="24"/>
              </w:rPr>
            </w:pPr>
          </w:p>
        </w:tc>
        <w:tc>
          <w:tcPr>
            <w:tcW w:w="5016" w:type="dxa"/>
          </w:tcPr>
          <w:p w:rsidR="0091326B" w:rsidRDefault="0091326B" w:rsidP="0091326B">
            <w:pPr>
              <w:rPr>
                <w:rFonts w:ascii="Arial" w:hAnsi="Arial" w:cs="Arial"/>
                <w:sz w:val="24"/>
              </w:rPr>
            </w:pPr>
            <w:r>
              <w:rPr>
                <w:rFonts w:ascii="Arial" w:hAnsi="Arial" w:cs="Arial"/>
                <w:sz w:val="24"/>
              </w:rPr>
              <w:t>(2) Dieses Gesetz gilt nicht für</w:t>
            </w:r>
          </w:p>
          <w:p w:rsidR="0091326B" w:rsidRPr="00263B39" w:rsidRDefault="0091326B" w:rsidP="0091326B">
            <w:pPr>
              <w:rPr>
                <w:rFonts w:ascii="Arial" w:hAnsi="Arial" w:cs="Arial"/>
                <w:sz w:val="24"/>
              </w:rPr>
            </w:pPr>
          </w:p>
        </w:tc>
      </w:tr>
      <w:tr w:rsidR="0091326B" w:rsidTr="000F32BF">
        <w:trPr>
          <w:trHeight w:val="152"/>
        </w:trPr>
        <w:tc>
          <w:tcPr>
            <w:tcW w:w="5016" w:type="dxa"/>
          </w:tcPr>
          <w:p w:rsidR="0091326B" w:rsidRPr="0071588E" w:rsidRDefault="0091326B" w:rsidP="0091326B">
            <w:pPr>
              <w:rPr>
                <w:rFonts w:ascii="Arial" w:hAnsi="Arial" w:cs="Arial"/>
                <w:sz w:val="24"/>
              </w:rPr>
            </w:pPr>
            <w:r w:rsidRPr="0071588E">
              <w:rPr>
                <w:rFonts w:ascii="Arial" w:hAnsi="Arial" w:cs="Arial"/>
                <w:sz w:val="24"/>
              </w:rPr>
              <w:t xml:space="preserve">a) Dokumente, deren Bereitstellung nicht unter den gesetzlich oder durch andere verbindliche Rechtsvorschriften des Mitgliedstaats festgelegten oder bei Fehlen solcher Rechtsvorschriften nach der allgemeinen Verwaltungspraxis in dem </w:t>
            </w:r>
            <w:r w:rsidRPr="0071588E">
              <w:rPr>
                <w:rFonts w:ascii="Arial" w:hAnsi="Arial" w:cs="Arial"/>
                <w:sz w:val="24"/>
              </w:rPr>
              <w:lastRenderedPageBreak/>
              <w:t>betreffenden Mitgliedstaat bestimmten öffentlichen Auftrag der betreffenden öffentlichen Stellen fällt;</w:t>
            </w:r>
          </w:p>
          <w:p w:rsidR="0091326B" w:rsidRPr="0071588E" w:rsidRDefault="0091326B" w:rsidP="0091326B">
            <w:pPr>
              <w:rPr>
                <w:rFonts w:ascii="Arial" w:hAnsi="Arial" w:cs="Arial"/>
                <w:sz w:val="24"/>
              </w:rPr>
            </w:pPr>
          </w:p>
        </w:tc>
        <w:tc>
          <w:tcPr>
            <w:tcW w:w="5016" w:type="dxa"/>
          </w:tcPr>
          <w:p w:rsidR="0091326B" w:rsidRPr="00583164" w:rsidRDefault="0091326B" w:rsidP="0091326B">
            <w:pPr>
              <w:rPr>
                <w:rFonts w:ascii="Arial" w:hAnsi="Arial" w:cs="Arial"/>
                <w:sz w:val="24"/>
                <w:u w:val="single"/>
              </w:rPr>
            </w:pPr>
            <w:r w:rsidRPr="00583164">
              <w:rPr>
                <w:rFonts w:ascii="Arial" w:hAnsi="Arial" w:cs="Arial"/>
                <w:sz w:val="24"/>
                <w:u w:val="single"/>
              </w:rPr>
              <w:lastRenderedPageBreak/>
              <w:t xml:space="preserve">a) Dokumente, deren Bereitstellung nicht unter den gesetzlich oder durch andere verbindliche Rechtsvorschriften des Mitgliedstaats festgelegten öffentlichen Auftrag der betreffenden öffentlichen Stellen fällt oder, in Ermangelung solcher </w:t>
            </w:r>
            <w:r w:rsidRPr="00583164">
              <w:rPr>
                <w:rFonts w:ascii="Arial" w:hAnsi="Arial" w:cs="Arial"/>
                <w:sz w:val="24"/>
                <w:u w:val="single"/>
              </w:rPr>
              <w:lastRenderedPageBreak/>
              <w:t>Rechtsvorschriften, nicht unter den durch allgemeine Verwaltungspraxis in dem betreffenden Mitgliedstaat festgelegten öffentlichen Auftrag fällt, vorausgesetzt, dass der Umfang der öffentlichen Aufträge transparent ist und regelmäßig überprüft wird;</w:t>
            </w:r>
          </w:p>
          <w:p w:rsidR="0091326B" w:rsidRDefault="0091326B" w:rsidP="0091326B">
            <w:pPr>
              <w:rPr>
                <w:rFonts w:ascii="Arial" w:hAnsi="Arial" w:cs="Arial"/>
                <w:sz w:val="24"/>
              </w:rPr>
            </w:pPr>
          </w:p>
          <w:p w:rsidR="0091326B" w:rsidRPr="00583164" w:rsidRDefault="0091326B" w:rsidP="0091326B">
            <w:pPr>
              <w:rPr>
                <w:rFonts w:ascii="Arial" w:hAnsi="Arial" w:cs="Arial"/>
                <w:sz w:val="24"/>
              </w:rPr>
            </w:pPr>
          </w:p>
        </w:tc>
        <w:tc>
          <w:tcPr>
            <w:tcW w:w="5016" w:type="dxa"/>
          </w:tcPr>
          <w:p w:rsidR="0091326B" w:rsidRDefault="0091326B" w:rsidP="0091326B">
            <w:pPr>
              <w:rPr>
                <w:rFonts w:ascii="Arial" w:hAnsi="Arial" w:cs="Arial"/>
                <w:sz w:val="24"/>
              </w:rPr>
            </w:pPr>
            <w:r>
              <w:rPr>
                <w:rFonts w:ascii="Arial" w:hAnsi="Arial" w:cs="Arial"/>
                <w:sz w:val="24"/>
              </w:rPr>
              <w:lastRenderedPageBreak/>
              <w:t>1</w:t>
            </w:r>
            <w:r w:rsidR="00EB676F">
              <w:rPr>
                <w:rFonts w:ascii="Arial" w:hAnsi="Arial" w:cs="Arial"/>
                <w:sz w:val="24"/>
              </w:rPr>
              <w:t xml:space="preserve">. </w:t>
            </w:r>
            <w:r w:rsidR="00EB676F">
              <w:t xml:space="preserve"> </w:t>
            </w:r>
            <w:r w:rsidR="00EB676F" w:rsidRPr="00EB676F">
              <w:rPr>
                <w:rFonts w:ascii="Arial" w:hAnsi="Arial" w:cs="Arial"/>
                <w:sz w:val="24"/>
              </w:rPr>
              <w:t xml:space="preserve">Dokumente, deren Bereitstellung nicht unter die gesetzlich oder durch andere verbindliche Rechtsvorschriften festgelegten öffentliche Aufgabe der betreffenden öffentlichen Stellen fällt oder, in Ermangelung solcher Rechtsvorschriften, </w:t>
            </w:r>
            <w:r w:rsidR="00EB676F" w:rsidRPr="00EB676F">
              <w:rPr>
                <w:rFonts w:ascii="Arial" w:hAnsi="Arial" w:cs="Arial"/>
                <w:sz w:val="24"/>
              </w:rPr>
              <w:lastRenderedPageBreak/>
              <w:t>nicht unter die durch allgemeine Verwaltungspraxis festgelegte öffentliche Aufgabe fällt, vorausgesetzt, dass der Umfang der öffentlichen Aufgaben transparent ist und regelmäßig überprüft wird,</w:t>
            </w:r>
          </w:p>
        </w:tc>
      </w:tr>
      <w:tr w:rsidR="00012215" w:rsidTr="000F32BF">
        <w:trPr>
          <w:trHeight w:val="152"/>
        </w:trPr>
        <w:tc>
          <w:tcPr>
            <w:tcW w:w="5016" w:type="dxa"/>
          </w:tcPr>
          <w:p w:rsidR="00012215" w:rsidRPr="0071588E" w:rsidRDefault="00012215" w:rsidP="00012215">
            <w:pPr>
              <w:rPr>
                <w:rFonts w:ascii="Arial" w:hAnsi="Arial" w:cs="Arial"/>
                <w:sz w:val="24"/>
              </w:rPr>
            </w:pPr>
            <w:r w:rsidRPr="0071588E">
              <w:rPr>
                <w:rFonts w:ascii="Arial" w:hAnsi="Arial" w:cs="Arial"/>
                <w:sz w:val="24"/>
              </w:rPr>
              <w:lastRenderedPageBreak/>
              <w:t>b) Dokumente, die geistiges Eigentum Dritter sind;</w:t>
            </w:r>
          </w:p>
          <w:p w:rsidR="00012215" w:rsidRPr="0071588E" w:rsidRDefault="00012215" w:rsidP="00E96DBD">
            <w:pPr>
              <w:rPr>
                <w:rFonts w:ascii="Arial" w:hAnsi="Arial" w:cs="Arial"/>
                <w:sz w:val="24"/>
              </w:rPr>
            </w:pPr>
          </w:p>
        </w:tc>
        <w:tc>
          <w:tcPr>
            <w:tcW w:w="5016" w:type="dxa"/>
          </w:tcPr>
          <w:p w:rsidR="00012215" w:rsidRPr="00583164" w:rsidRDefault="00012215" w:rsidP="00012215">
            <w:pPr>
              <w:rPr>
                <w:rFonts w:ascii="Arial" w:hAnsi="Arial" w:cs="Arial"/>
                <w:sz w:val="24"/>
              </w:rPr>
            </w:pPr>
            <w:r w:rsidRPr="00583164">
              <w:rPr>
                <w:rFonts w:ascii="Arial" w:hAnsi="Arial" w:cs="Arial"/>
                <w:sz w:val="24"/>
              </w:rPr>
              <w:t>b) Dokumente, die geistiges Eigentum Dritter sind;</w:t>
            </w:r>
          </w:p>
          <w:p w:rsidR="00012215" w:rsidRPr="00583164" w:rsidRDefault="00012215" w:rsidP="0091326B">
            <w:pPr>
              <w:rPr>
                <w:rFonts w:ascii="Arial" w:hAnsi="Arial" w:cs="Arial"/>
                <w:sz w:val="24"/>
                <w:u w:val="single"/>
              </w:rPr>
            </w:pPr>
          </w:p>
        </w:tc>
        <w:tc>
          <w:tcPr>
            <w:tcW w:w="5016" w:type="dxa"/>
          </w:tcPr>
          <w:p w:rsidR="00012215" w:rsidRDefault="00012215" w:rsidP="00012215">
            <w:pPr>
              <w:rPr>
                <w:rFonts w:ascii="Arial" w:hAnsi="Arial" w:cs="Arial"/>
                <w:sz w:val="24"/>
              </w:rPr>
            </w:pPr>
            <w:r>
              <w:rPr>
                <w:rFonts w:ascii="Arial" w:hAnsi="Arial" w:cs="Arial"/>
                <w:sz w:val="24"/>
              </w:rPr>
              <w:t xml:space="preserve">2. Dokumente, die </w:t>
            </w:r>
            <w:r w:rsidR="00EB676F">
              <w:rPr>
                <w:rFonts w:ascii="Arial" w:hAnsi="Arial" w:cs="Arial"/>
                <w:sz w:val="24"/>
              </w:rPr>
              <w:t>geistiges Eigentum Dritter sind,</w:t>
            </w:r>
          </w:p>
          <w:p w:rsidR="00012215" w:rsidRDefault="00012215" w:rsidP="00012215">
            <w:pPr>
              <w:rPr>
                <w:rFonts w:ascii="Arial" w:hAnsi="Arial" w:cs="Arial"/>
                <w:sz w:val="24"/>
              </w:rPr>
            </w:pPr>
          </w:p>
          <w:p w:rsidR="00012215" w:rsidRDefault="00012215" w:rsidP="0091326B">
            <w:pPr>
              <w:rPr>
                <w:rFonts w:ascii="Arial" w:hAnsi="Arial" w:cs="Arial"/>
                <w:sz w:val="24"/>
              </w:rPr>
            </w:pPr>
          </w:p>
        </w:tc>
      </w:tr>
      <w:tr w:rsidR="00E96DBD" w:rsidTr="000F32BF">
        <w:trPr>
          <w:trHeight w:val="152"/>
        </w:trPr>
        <w:tc>
          <w:tcPr>
            <w:tcW w:w="5016" w:type="dxa"/>
          </w:tcPr>
          <w:p w:rsidR="00E96DBD" w:rsidRPr="0071588E" w:rsidRDefault="00E96DBD" w:rsidP="00E96DBD">
            <w:pPr>
              <w:rPr>
                <w:rFonts w:ascii="Arial" w:hAnsi="Arial" w:cs="Arial"/>
                <w:sz w:val="24"/>
              </w:rPr>
            </w:pPr>
            <w:r w:rsidRPr="0071588E">
              <w:rPr>
                <w:rFonts w:ascii="Arial" w:hAnsi="Arial" w:cs="Arial"/>
                <w:sz w:val="24"/>
              </w:rPr>
              <w:t>c) Dokumente, die nach den Zugangsregelungen der Mitgliedstaaten nicht zugänglich sind, einschließlich aus Gründen</w:t>
            </w:r>
          </w:p>
          <w:p w:rsidR="00E96DBD" w:rsidRPr="0071588E" w:rsidRDefault="00E96DBD" w:rsidP="00012215">
            <w:pPr>
              <w:rPr>
                <w:rFonts w:ascii="Arial" w:hAnsi="Arial" w:cs="Arial"/>
                <w:sz w:val="24"/>
              </w:rPr>
            </w:pPr>
          </w:p>
        </w:tc>
        <w:tc>
          <w:tcPr>
            <w:tcW w:w="5016" w:type="dxa"/>
          </w:tcPr>
          <w:p w:rsidR="00E96DBD" w:rsidRPr="00583164" w:rsidRDefault="00E96DBD" w:rsidP="00012215">
            <w:pPr>
              <w:rPr>
                <w:rFonts w:ascii="Arial" w:hAnsi="Arial" w:cs="Arial"/>
                <w:sz w:val="24"/>
              </w:rPr>
            </w:pPr>
            <w:r w:rsidRPr="00583164">
              <w:rPr>
                <w:rFonts w:ascii="Arial" w:hAnsi="Arial" w:cs="Arial"/>
                <w:sz w:val="24"/>
                <w:u w:val="single"/>
              </w:rPr>
              <w:t>c) Dokumente, die nach den Zugangsregelungen der Mitgliedstaaten nicht zugänglich sind, einschließlich aus Gründen</w:t>
            </w:r>
          </w:p>
        </w:tc>
        <w:tc>
          <w:tcPr>
            <w:tcW w:w="5016" w:type="dxa"/>
          </w:tcPr>
          <w:p w:rsidR="00E96DBD" w:rsidRDefault="00E96DBD" w:rsidP="00012215">
            <w:pPr>
              <w:rPr>
                <w:rFonts w:ascii="Arial" w:hAnsi="Arial" w:cs="Arial"/>
                <w:sz w:val="24"/>
              </w:rPr>
            </w:pPr>
            <w:r>
              <w:rPr>
                <w:rFonts w:ascii="Arial" w:hAnsi="Arial" w:cs="Arial"/>
                <w:sz w:val="24"/>
              </w:rPr>
              <w:t xml:space="preserve">3. </w:t>
            </w:r>
            <w:r w:rsidR="00EB676F" w:rsidRPr="00EB676F">
              <w:rPr>
                <w:rFonts w:ascii="Arial" w:hAnsi="Arial" w:cs="Arial"/>
                <w:sz w:val="24"/>
              </w:rPr>
              <w:t>Dokumente, an denen nach bundes- oder landesrechtlichen Vorschriften kein Zugangsrecht besteht,</w:t>
            </w:r>
          </w:p>
        </w:tc>
      </w:tr>
      <w:tr w:rsidR="00012215" w:rsidTr="000F32BF">
        <w:trPr>
          <w:trHeight w:val="152"/>
        </w:trPr>
        <w:tc>
          <w:tcPr>
            <w:tcW w:w="5016" w:type="dxa"/>
          </w:tcPr>
          <w:p w:rsidR="00012215" w:rsidRPr="0071588E" w:rsidRDefault="00012215" w:rsidP="00012215">
            <w:pPr>
              <w:rPr>
                <w:rFonts w:ascii="Arial" w:hAnsi="Arial" w:cs="Arial"/>
                <w:sz w:val="24"/>
              </w:rPr>
            </w:pPr>
            <w:r w:rsidRPr="0071588E">
              <w:rPr>
                <w:rFonts w:ascii="Arial" w:hAnsi="Arial" w:cs="Arial"/>
                <w:sz w:val="24"/>
              </w:rPr>
              <w:t>- des Schutzes der nationalen Sicherheit (d. h. Staatssicherheit), der Verteidigung oder der öffentlichen Sicherheit,</w:t>
            </w:r>
          </w:p>
          <w:p w:rsidR="00012215" w:rsidRPr="0071588E" w:rsidRDefault="00012215" w:rsidP="00012215">
            <w:pPr>
              <w:rPr>
                <w:rFonts w:ascii="Arial" w:hAnsi="Arial" w:cs="Arial"/>
                <w:sz w:val="24"/>
              </w:rPr>
            </w:pPr>
          </w:p>
        </w:tc>
        <w:tc>
          <w:tcPr>
            <w:tcW w:w="5016" w:type="dxa"/>
          </w:tcPr>
          <w:p w:rsidR="00012215" w:rsidRPr="00583164" w:rsidRDefault="00012215" w:rsidP="00012215">
            <w:pPr>
              <w:rPr>
                <w:rFonts w:ascii="Arial" w:hAnsi="Arial" w:cs="Arial"/>
                <w:sz w:val="24"/>
                <w:u w:val="single"/>
              </w:rPr>
            </w:pPr>
            <w:r w:rsidRPr="00583164">
              <w:rPr>
                <w:rFonts w:ascii="Arial" w:hAnsi="Arial" w:cs="Arial"/>
                <w:sz w:val="24"/>
                <w:u w:val="single"/>
              </w:rPr>
              <w:t>—</w:t>
            </w:r>
            <w:r w:rsidRPr="00583164">
              <w:rPr>
                <w:rFonts w:ascii="Arial" w:hAnsi="Arial" w:cs="Arial"/>
                <w:sz w:val="24"/>
                <w:u w:val="single"/>
              </w:rPr>
              <w:tab/>
              <w:t>des Schutzes der nationalen Sicherheit (d. h. Staatssicherheit), der Verteidigung oder der öffentlichen Sicherheit,</w:t>
            </w:r>
          </w:p>
          <w:p w:rsidR="00012215" w:rsidRPr="00583164" w:rsidRDefault="00012215" w:rsidP="00012215">
            <w:pPr>
              <w:rPr>
                <w:rFonts w:ascii="Arial" w:hAnsi="Arial" w:cs="Arial"/>
                <w:sz w:val="24"/>
              </w:rPr>
            </w:pPr>
          </w:p>
        </w:tc>
        <w:tc>
          <w:tcPr>
            <w:tcW w:w="5016" w:type="dxa"/>
          </w:tcPr>
          <w:p w:rsidR="00012215" w:rsidRDefault="00012215" w:rsidP="00EB676F">
            <w:pPr>
              <w:rPr>
                <w:rFonts w:ascii="Arial" w:hAnsi="Arial" w:cs="Arial"/>
                <w:sz w:val="24"/>
              </w:rPr>
            </w:pPr>
          </w:p>
        </w:tc>
      </w:tr>
      <w:tr w:rsidR="00012215" w:rsidTr="000F32BF">
        <w:trPr>
          <w:trHeight w:val="152"/>
        </w:trPr>
        <w:tc>
          <w:tcPr>
            <w:tcW w:w="5016" w:type="dxa"/>
          </w:tcPr>
          <w:p w:rsidR="00012215" w:rsidRPr="0071588E" w:rsidRDefault="00012215" w:rsidP="00012215">
            <w:pPr>
              <w:rPr>
                <w:rFonts w:ascii="Arial" w:hAnsi="Arial" w:cs="Arial"/>
                <w:sz w:val="24"/>
              </w:rPr>
            </w:pPr>
            <w:r w:rsidRPr="0071588E">
              <w:rPr>
                <w:rFonts w:ascii="Arial" w:hAnsi="Arial" w:cs="Arial"/>
                <w:sz w:val="24"/>
              </w:rPr>
              <w:t>- der statistischen Geheimhaltung oder der Geschäftsgeheimnisse;</w:t>
            </w:r>
          </w:p>
          <w:p w:rsidR="00012215" w:rsidRPr="0071588E" w:rsidRDefault="00012215" w:rsidP="00012215">
            <w:pPr>
              <w:rPr>
                <w:rFonts w:ascii="Arial" w:hAnsi="Arial" w:cs="Arial"/>
                <w:sz w:val="24"/>
              </w:rPr>
            </w:pPr>
          </w:p>
        </w:tc>
        <w:tc>
          <w:tcPr>
            <w:tcW w:w="5016" w:type="dxa"/>
          </w:tcPr>
          <w:p w:rsidR="00012215" w:rsidRPr="00583164" w:rsidRDefault="00012215" w:rsidP="00012215">
            <w:pPr>
              <w:rPr>
                <w:rFonts w:ascii="Arial" w:hAnsi="Arial" w:cs="Arial"/>
                <w:sz w:val="24"/>
                <w:u w:val="single"/>
              </w:rPr>
            </w:pPr>
            <w:r w:rsidRPr="00583164">
              <w:rPr>
                <w:rFonts w:ascii="Arial" w:hAnsi="Arial" w:cs="Arial"/>
                <w:sz w:val="24"/>
                <w:u w:val="single"/>
              </w:rPr>
              <w:t>—</w:t>
            </w:r>
            <w:r w:rsidRPr="00583164">
              <w:rPr>
                <w:rFonts w:ascii="Arial" w:hAnsi="Arial" w:cs="Arial"/>
                <w:sz w:val="24"/>
                <w:u w:val="single"/>
              </w:rPr>
              <w:tab/>
              <w:t>der statistischen Geheimhaltung,</w:t>
            </w:r>
          </w:p>
          <w:p w:rsidR="00012215" w:rsidRPr="00583164" w:rsidRDefault="00012215" w:rsidP="00012215">
            <w:pPr>
              <w:rPr>
                <w:rFonts w:ascii="Arial" w:hAnsi="Arial" w:cs="Arial"/>
                <w:sz w:val="24"/>
                <w:u w:val="single"/>
              </w:rPr>
            </w:pPr>
          </w:p>
          <w:p w:rsidR="00012215" w:rsidRPr="00583164" w:rsidRDefault="00012215" w:rsidP="00012215">
            <w:pPr>
              <w:rPr>
                <w:rFonts w:ascii="Arial" w:hAnsi="Arial" w:cs="Arial"/>
                <w:sz w:val="24"/>
                <w:u w:val="single"/>
              </w:rPr>
            </w:pPr>
          </w:p>
        </w:tc>
        <w:tc>
          <w:tcPr>
            <w:tcW w:w="5016" w:type="dxa"/>
          </w:tcPr>
          <w:p w:rsidR="00012215" w:rsidRDefault="00012215" w:rsidP="00EB676F">
            <w:pPr>
              <w:rPr>
                <w:rFonts w:ascii="Arial" w:hAnsi="Arial" w:cs="Arial"/>
                <w:sz w:val="24"/>
              </w:rPr>
            </w:pPr>
          </w:p>
        </w:tc>
      </w:tr>
      <w:tr w:rsidR="00012215" w:rsidTr="000F32BF">
        <w:trPr>
          <w:trHeight w:val="152"/>
        </w:trPr>
        <w:tc>
          <w:tcPr>
            <w:tcW w:w="5016" w:type="dxa"/>
          </w:tcPr>
          <w:p w:rsidR="00012215" w:rsidRPr="0071588E" w:rsidRDefault="00012215" w:rsidP="00012215">
            <w:pPr>
              <w:rPr>
                <w:rFonts w:ascii="Arial" w:hAnsi="Arial" w:cs="Arial"/>
                <w:sz w:val="24"/>
              </w:rPr>
            </w:pPr>
          </w:p>
        </w:tc>
        <w:tc>
          <w:tcPr>
            <w:tcW w:w="5016" w:type="dxa"/>
          </w:tcPr>
          <w:p w:rsidR="00012215" w:rsidRDefault="00012215" w:rsidP="00012215">
            <w:pPr>
              <w:rPr>
                <w:rFonts w:ascii="Arial" w:hAnsi="Arial" w:cs="Arial"/>
                <w:sz w:val="24"/>
                <w:u w:val="single"/>
              </w:rPr>
            </w:pPr>
            <w:r w:rsidRPr="00583164">
              <w:rPr>
                <w:rFonts w:ascii="Arial" w:hAnsi="Arial" w:cs="Arial"/>
                <w:sz w:val="24"/>
                <w:u w:val="single"/>
              </w:rPr>
              <w:t>—</w:t>
            </w:r>
            <w:r w:rsidRPr="00583164">
              <w:rPr>
                <w:rFonts w:ascii="Arial" w:hAnsi="Arial" w:cs="Arial"/>
                <w:sz w:val="24"/>
                <w:u w:val="single"/>
              </w:rPr>
              <w:tab/>
              <w:t>des Geschä</w:t>
            </w:r>
            <w:r>
              <w:rPr>
                <w:rFonts w:ascii="Arial" w:hAnsi="Arial" w:cs="Arial"/>
                <w:sz w:val="24"/>
                <w:u w:val="single"/>
              </w:rPr>
              <w:t>ftsgeheimnisses (z. B. Betriebs</w:t>
            </w:r>
            <w:r w:rsidRPr="00583164">
              <w:rPr>
                <w:rFonts w:ascii="Arial" w:hAnsi="Arial" w:cs="Arial"/>
                <w:sz w:val="24"/>
                <w:u w:val="single"/>
              </w:rPr>
              <w:t>geheimnisse, Berufsgeheimnisse, Unternehmensgeheimnisse);</w:t>
            </w:r>
          </w:p>
          <w:p w:rsidR="00012215" w:rsidRPr="00583164" w:rsidRDefault="00012215" w:rsidP="00012215">
            <w:pPr>
              <w:rPr>
                <w:rFonts w:ascii="Arial" w:hAnsi="Arial" w:cs="Arial"/>
                <w:sz w:val="24"/>
                <w:u w:val="single"/>
              </w:rPr>
            </w:pPr>
          </w:p>
        </w:tc>
        <w:tc>
          <w:tcPr>
            <w:tcW w:w="5016" w:type="dxa"/>
          </w:tcPr>
          <w:p w:rsidR="00012215" w:rsidRDefault="00012215" w:rsidP="00EB676F">
            <w:pPr>
              <w:rPr>
                <w:rFonts w:ascii="Arial" w:hAnsi="Arial" w:cs="Arial"/>
                <w:sz w:val="24"/>
              </w:rPr>
            </w:pPr>
          </w:p>
        </w:tc>
      </w:tr>
      <w:tr w:rsidR="00012215" w:rsidTr="000F32BF">
        <w:trPr>
          <w:trHeight w:val="152"/>
        </w:trPr>
        <w:tc>
          <w:tcPr>
            <w:tcW w:w="5016" w:type="dxa"/>
          </w:tcPr>
          <w:p w:rsidR="00012215" w:rsidRPr="0071588E" w:rsidRDefault="00012215" w:rsidP="00012215">
            <w:pPr>
              <w:rPr>
                <w:rFonts w:ascii="Arial" w:hAnsi="Arial" w:cs="Arial"/>
                <w:sz w:val="24"/>
              </w:rPr>
            </w:pPr>
          </w:p>
        </w:tc>
        <w:tc>
          <w:tcPr>
            <w:tcW w:w="5016" w:type="dxa"/>
          </w:tcPr>
          <w:p w:rsidR="00012215" w:rsidRDefault="00012215" w:rsidP="00012215">
            <w:pPr>
              <w:rPr>
                <w:rFonts w:ascii="Arial" w:hAnsi="Arial" w:cs="Arial"/>
                <w:sz w:val="24"/>
                <w:u w:val="single"/>
              </w:rPr>
            </w:pPr>
            <w:r w:rsidRPr="00C37910">
              <w:rPr>
                <w:rFonts w:ascii="Arial" w:hAnsi="Arial" w:cs="Arial"/>
                <w:sz w:val="24"/>
                <w:u w:val="single"/>
              </w:rPr>
              <w:t>ca) Dokumente, zu denen der Zugang durch die Zugangsregel</w:t>
            </w:r>
            <w:r>
              <w:rPr>
                <w:rFonts w:ascii="Arial" w:hAnsi="Arial" w:cs="Arial"/>
                <w:sz w:val="24"/>
                <w:u w:val="single"/>
              </w:rPr>
              <w:t>ungen der Mitgliedstaaten einge</w:t>
            </w:r>
            <w:r w:rsidRPr="00C37910">
              <w:rPr>
                <w:rFonts w:ascii="Arial" w:hAnsi="Arial" w:cs="Arial"/>
                <w:sz w:val="24"/>
                <w:u w:val="single"/>
              </w:rPr>
              <w:t xml:space="preserve">schränkt ist, einschließlich der Fälle, in denen Bürger oder </w:t>
            </w:r>
            <w:r>
              <w:rPr>
                <w:rFonts w:ascii="Arial" w:hAnsi="Arial" w:cs="Arial"/>
                <w:sz w:val="24"/>
                <w:u w:val="single"/>
              </w:rPr>
              <w:t xml:space="preserve">Unternehmen ein </w:t>
            </w:r>
            <w:r>
              <w:rPr>
                <w:rFonts w:ascii="Arial" w:hAnsi="Arial" w:cs="Arial"/>
                <w:sz w:val="24"/>
                <w:u w:val="single"/>
              </w:rPr>
              <w:lastRenderedPageBreak/>
              <w:t>besonderes Inte</w:t>
            </w:r>
            <w:r w:rsidRPr="00C37910">
              <w:rPr>
                <w:rFonts w:ascii="Arial" w:hAnsi="Arial" w:cs="Arial"/>
                <w:sz w:val="24"/>
                <w:u w:val="single"/>
              </w:rPr>
              <w:t>resse nachzuweisen haben, um Zugang zu den Dokumenten zu erhalten;</w:t>
            </w:r>
          </w:p>
          <w:p w:rsidR="00012215" w:rsidRPr="00583164" w:rsidRDefault="00012215" w:rsidP="00012215">
            <w:pPr>
              <w:rPr>
                <w:rFonts w:ascii="Arial" w:hAnsi="Arial" w:cs="Arial"/>
                <w:sz w:val="24"/>
                <w:u w:val="single"/>
              </w:rPr>
            </w:pPr>
          </w:p>
        </w:tc>
        <w:tc>
          <w:tcPr>
            <w:tcW w:w="5016" w:type="dxa"/>
          </w:tcPr>
          <w:p w:rsidR="00EB676F" w:rsidRPr="00EB676F" w:rsidRDefault="00012215" w:rsidP="00EB676F">
            <w:pPr>
              <w:rPr>
                <w:rFonts w:ascii="Arial" w:hAnsi="Arial" w:cs="Arial"/>
                <w:sz w:val="24"/>
              </w:rPr>
            </w:pPr>
            <w:r>
              <w:rPr>
                <w:rFonts w:ascii="Arial" w:hAnsi="Arial" w:cs="Arial"/>
                <w:sz w:val="24"/>
              </w:rPr>
              <w:lastRenderedPageBreak/>
              <w:t xml:space="preserve">4. </w:t>
            </w:r>
            <w:r w:rsidR="00EB676F" w:rsidRPr="00EB676F">
              <w:rPr>
                <w:rFonts w:ascii="Arial" w:hAnsi="Arial" w:cs="Arial"/>
                <w:sz w:val="24"/>
              </w:rPr>
              <w:t>Dokumente, zu denen der Zugang eingeschränkt ist, was auch dann der Fall ist, wenn für den Zugang ein besonderes Interesse nachgewiesen werden muss,</w:t>
            </w:r>
          </w:p>
          <w:p w:rsidR="00012215" w:rsidRDefault="00EB676F" w:rsidP="00EB676F">
            <w:pPr>
              <w:rPr>
                <w:rFonts w:ascii="Arial" w:hAnsi="Arial" w:cs="Arial"/>
                <w:sz w:val="24"/>
              </w:rPr>
            </w:pPr>
            <w:r w:rsidRPr="00EB676F">
              <w:rPr>
                <w:rFonts w:ascii="Arial" w:hAnsi="Arial" w:cs="Arial"/>
                <w:sz w:val="24"/>
              </w:rPr>
              <w:lastRenderedPageBreak/>
              <w:tab/>
            </w:r>
          </w:p>
        </w:tc>
      </w:tr>
      <w:tr w:rsidR="00012215" w:rsidTr="000F32BF">
        <w:trPr>
          <w:trHeight w:val="152"/>
        </w:trPr>
        <w:tc>
          <w:tcPr>
            <w:tcW w:w="5016" w:type="dxa"/>
          </w:tcPr>
          <w:p w:rsidR="00012215" w:rsidRPr="0071588E" w:rsidRDefault="00012215" w:rsidP="00012215">
            <w:pPr>
              <w:rPr>
                <w:rFonts w:ascii="Arial" w:hAnsi="Arial" w:cs="Arial"/>
                <w:sz w:val="24"/>
              </w:rPr>
            </w:pPr>
          </w:p>
        </w:tc>
        <w:tc>
          <w:tcPr>
            <w:tcW w:w="5016" w:type="dxa"/>
          </w:tcPr>
          <w:p w:rsidR="00012215" w:rsidRDefault="00012215" w:rsidP="00012215">
            <w:pPr>
              <w:rPr>
                <w:rFonts w:ascii="Arial" w:hAnsi="Arial" w:cs="Arial"/>
                <w:sz w:val="24"/>
                <w:u w:val="single"/>
              </w:rPr>
            </w:pPr>
            <w:proofErr w:type="spellStart"/>
            <w:r w:rsidRPr="00C37910">
              <w:rPr>
                <w:rFonts w:ascii="Arial" w:hAnsi="Arial" w:cs="Arial"/>
                <w:sz w:val="24"/>
                <w:u w:val="single"/>
              </w:rPr>
              <w:t>cb</w:t>
            </w:r>
            <w:proofErr w:type="spellEnd"/>
            <w:r w:rsidRPr="00C37910">
              <w:rPr>
                <w:rFonts w:ascii="Arial" w:hAnsi="Arial" w:cs="Arial"/>
                <w:sz w:val="24"/>
                <w:u w:val="single"/>
              </w:rPr>
              <w:t>) Teile von Dokumenten, die lediglich Logos,</w:t>
            </w:r>
            <w:r>
              <w:rPr>
                <w:rFonts w:ascii="Arial" w:hAnsi="Arial" w:cs="Arial"/>
                <w:sz w:val="24"/>
                <w:u w:val="single"/>
              </w:rPr>
              <w:t xml:space="preserve"> </w:t>
            </w:r>
            <w:r w:rsidRPr="00C37910">
              <w:rPr>
                <w:rFonts w:ascii="Arial" w:hAnsi="Arial" w:cs="Arial"/>
                <w:sz w:val="24"/>
                <w:u w:val="single"/>
              </w:rPr>
              <w:t>Wappen und Insignien enthalten;</w:t>
            </w:r>
          </w:p>
          <w:p w:rsidR="00012215" w:rsidRPr="00C37910" w:rsidRDefault="00012215" w:rsidP="00012215">
            <w:pPr>
              <w:rPr>
                <w:rFonts w:ascii="Arial" w:hAnsi="Arial" w:cs="Arial"/>
                <w:sz w:val="24"/>
                <w:u w:val="single"/>
              </w:rPr>
            </w:pPr>
          </w:p>
        </w:tc>
        <w:tc>
          <w:tcPr>
            <w:tcW w:w="5016" w:type="dxa"/>
          </w:tcPr>
          <w:p w:rsidR="00012215" w:rsidRDefault="00012215" w:rsidP="00012215">
            <w:pPr>
              <w:rPr>
                <w:rFonts w:ascii="Arial" w:hAnsi="Arial" w:cs="Arial"/>
                <w:sz w:val="24"/>
              </w:rPr>
            </w:pPr>
            <w:r w:rsidRPr="00012215">
              <w:rPr>
                <w:rFonts w:ascii="Arial" w:hAnsi="Arial" w:cs="Arial"/>
                <w:sz w:val="24"/>
              </w:rPr>
              <w:t xml:space="preserve">5. Teile von Dokumenten, die lediglich Logos, Wappen und Insignien </w:t>
            </w:r>
            <w:r w:rsidR="00EB676F">
              <w:rPr>
                <w:rFonts w:ascii="Arial" w:hAnsi="Arial" w:cs="Arial"/>
                <w:sz w:val="24"/>
              </w:rPr>
              <w:t>enthalten,</w:t>
            </w:r>
          </w:p>
        </w:tc>
      </w:tr>
      <w:tr w:rsidR="00012215" w:rsidTr="000F32BF">
        <w:trPr>
          <w:trHeight w:val="152"/>
        </w:trPr>
        <w:tc>
          <w:tcPr>
            <w:tcW w:w="5016" w:type="dxa"/>
          </w:tcPr>
          <w:p w:rsidR="00012215" w:rsidRPr="0071588E" w:rsidRDefault="00012215" w:rsidP="00012215">
            <w:pPr>
              <w:rPr>
                <w:rFonts w:ascii="Arial" w:hAnsi="Arial" w:cs="Arial"/>
                <w:sz w:val="24"/>
              </w:rPr>
            </w:pPr>
          </w:p>
        </w:tc>
        <w:tc>
          <w:tcPr>
            <w:tcW w:w="5016" w:type="dxa"/>
          </w:tcPr>
          <w:p w:rsidR="00012215" w:rsidRPr="00C37910" w:rsidRDefault="00012215" w:rsidP="00012215">
            <w:pPr>
              <w:rPr>
                <w:rFonts w:ascii="Arial" w:hAnsi="Arial" w:cs="Arial"/>
                <w:sz w:val="24"/>
                <w:u w:val="single"/>
              </w:rPr>
            </w:pPr>
            <w:r w:rsidRPr="00012215">
              <w:rPr>
                <w:rFonts w:ascii="Arial" w:hAnsi="Arial" w:cs="Arial"/>
                <w:sz w:val="24"/>
                <w:u w:val="single"/>
              </w:rPr>
              <w:t>cc) Dokumente, die nach den Zugangsregelungen der Mitgliedstaaten aus Gründen des Schutzes personenbezogener Daten nicht oder nur eingeschränkt zugänglich sind, und Teile von Dokumenten, die nach diesen Regelungen zugänglich sind, wenn sie personenbezogene Daten enthalten, deren Weiterverwendung gesetzlich nicht mit dem Recht über den Schutz natürlicher Personen in Bezug auf die Verarbeitung per-sonenbezogener Daten vereinbar ist;</w:t>
            </w:r>
          </w:p>
        </w:tc>
        <w:tc>
          <w:tcPr>
            <w:tcW w:w="5016" w:type="dxa"/>
          </w:tcPr>
          <w:p w:rsidR="00012215" w:rsidRPr="00012215" w:rsidRDefault="00012215" w:rsidP="00012215">
            <w:pPr>
              <w:rPr>
                <w:rFonts w:ascii="Arial" w:hAnsi="Arial" w:cs="Arial"/>
                <w:sz w:val="24"/>
              </w:rPr>
            </w:pPr>
            <w:r w:rsidRPr="00012215">
              <w:rPr>
                <w:rFonts w:ascii="Arial" w:hAnsi="Arial" w:cs="Arial"/>
                <w:sz w:val="24"/>
              </w:rPr>
              <w:t xml:space="preserve">6. </w:t>
            </w:r>
            <w:r w:rsidR="00EB676F" w:rsidRPr="00EB676F">
              <w:rPr>
                <w:rFonts w:ascii="Arial" w:hAnsi="Arial" w:cs="Arial"/>
                <w:sz w:val="24"/>
              </w:rPr>
              <w:t>Teile von Dokumenten, an denen zwar ein Zugangsrecht besteht, die jedoch personenbezogene Daten enthalten, deren Weiterverwendung nicht mit Datenschutzvorschriften vereinbar ist,</w:t>
            </w:r>
          </w:p>
        </w:tc>
      </w:tr>
      <w:tr w:rsidR="00012215" w:rsidTr="000F32BF">
        <w:trPr>
          <w:trHeight w:val="152"/>
        </w:trPr>
        <w:tc>
          <w:tcPr>
            <w:tcW w:w="5016" w:type="dxa"/>
          </w:tcPr>
          <w:p w:rsidR="00012215" w:rsidRPr="0071588E" w:rsidRDefault="00012215" w:rsidP="00012215">
            <w:pPr>
              <w:rPr>
                <w:rFonts w:ascii="Arial" w:hAnsi="Arial" w:cs="Arial"/>
                <w:sz w:val="24"/>
              </w:rPr>
            </w:pPr>
            <w:r w:rsidRPr="00012215">
              <w:rPr>
                <w:rFonts w:ascii="Arial" w:hAnsi="Arial" w:cs="Arial"/>
                <w:sz w:val="24"/>
              </w:rPr>
              <w:t>d) Dokumente, die im Besitz öffentlich-rechtlicher Rundfunkanstalten und ihrer Zweigstellen oder anderer Stellen und deren Zweigstellen sind und der Wahrnehmung eines öffentlichen Sendeauftrags dienen;</w:t>
            </w:r>
          </w:p>
        </w:tc>
        <w:tc>
          <w:tcPr>
            <w:tcW w:w="5016" w:type="dxa"/>
          </w:tcPr>
          <w:p w:rsidR="00012215" w:rsidRPr="00583164" w:rsidRDefault="00012215" w:rsidP="00012215">
            <w:pPr>
              <w:rPr>
                <w:rFonts w:ascii="Arial" w:hAnsi="Arial" w:cs="Arial"/>
                <w:sz w:val="24"/>
              </w:rPr>
            </w:pPr>
            <w:r w:rsidRPr="00583164">
              <w:rPr>
                <w:rFonts w:ascii="Arial" w:hAnsi="Arial" w:cs="Arial"/>
                <w:sz w:val="24"/>
              </w:rPr>
              <w:t>d) Dokumente, die im Besitz öffentlich-rechtlicher Rundfunkanstalten und ihrer Zweigstellen oder anderer Stellen und deren Zweigstellen sind und der Wahrnehmung eines öffentlichen Sendeauftrags dienen;</w:t>
            </w:r>
          </w:p>
          <w:p w:rsidR="00012215" w:rsidRPr="00583164" w:rsidRDefault="00012215" w:rsidP="00012215">
            <w:pPr>
              <w:rPr>
                <w:rFonts w:ascii="Arial" w:hAnsi="Arial" w:cs="Arial"/>
                <w:sz w:val="24"/>
              </w:rPr>
            </w:pPr>
          </w:p>
          <w:p w:rsidR="00012215" w:rsidRPr="00012215" w:rsidRDefault="00012215" w:rsidP="00012215">
            <w:pPr>
              <w:rPr>
                <w:rFonts w:ascii="Arial" w:hAnsi="Arial" w:cs="Arial"/>
                <w:sz w:val="24"/>
                <w:u w:val="single"/>
              </w:rPr>
            </w:pPr>
          </w:p>
        </w:tc>
        <w:tc>
          <w:tcPr>
            <w:tcW w:w="5016" w:type="dxa"/>
          </w:tcPr>
          <w:p w:rsidR="00012215" w:rsidRPr="00012215" w:rsidRDefault="00012215" w:rsidP="00012215">
            <w:pPr>
              <w:rPr>
                <w:rFonts w:ascii="Arial" w:hAnsi="Arial" w:cs="Arial"/>
                <w:sz w:val="24"/>
              </w:rPr>
            </w:pPr>
            <w:r w:rsidRPr="00012215">
              <w:rPr>
                <w:rFonts w:ascii="Arial" w:hAnsi="Arial" w:cs="Arial"/>
                <w:sz w:val="24"/>
              </w:rPr>
              <w:t xml:space="preserve">7.  </w:t>
            </w:r>
            <w:r w:rsidR="00EB676F" w:rsidRPr="00EB676F">
              <w:rPr>
                <w:rFonts w:ascii="Arial" w:hAnsi="Arial" w:cs="Arial"/>
                <w:sz w:val="24"/>
              </w:rPr>
              <w:t>Dokumente im Besitz öffentlich-rechtlicher Rundfunkanstalten und ihrer Zweigstellen oder anderer Stellen und deren Zweigstellen, die der Wahrnehmung eines öffentlichen Rundfunkauftrags dienen,</w:t>
            </w:r>
          </w:p>
        </w:tc>
      </w:tr>
      <w:tr w:rsidR="00012215" w:rsidTr="000F32BF">
        <w:trPr>
          <w:trHeight w:val="152"/>
        </w:trPr>
        <w:tc>
          <w:tcPr>
            <w:tcW w:w="5016" w:type="dxa"/>
          </w:tcPr>
          <w:p w:rsidR="00012215" w:rsidRPr="0071588E" w:rsidRDefault="00EF56A2" w:rsidP="00012215">
            <w:pPr>
              <w:rPr>
                <w:rFonts w:ascii="Arial" w:hAnsi="Arial" w:cs="Arial"/>
                <w:sz w:val="24"/>
              </w:rPr>
            </w:pPr>
            <w:r w:rsidRPr="00EF56A2">
              <w:rPr>
                <w:rFonts w:ascii="Arial" w:hAnsi="Arial" w:cs="Arial"/>
                <w:sz w:val="24"/>
              </w:rPr>
              <w:t>e) Dokumente, die im Besitz von Bildungs- und Forschungseinrichtungen wie Schulen, Hochschulen, Archiven, Bibliotheken und Forschungsinstituten, gegebenenfalls einschließlich von Einrichtungen, die zum Zweck des Transfers von Forschungsergebnissen gegründet wurden, sind;</w:t>
            </w:r>
          </w:p>
        </w:tc>
        <w:tc>
          <w:tcPr>
            <w:tcW w:w="5016" w:type="dxa"/>
          </w:tcPr>
          <w:p w:rsidR="00012215" w:rsidRPr="00C37910" w:rsidRDefault="00012215" w:rsidP="00012215">
            <w:pPr>
              <w:rPr>
                <w:rFonts w:ascii="Arial" w:hAnsi="Arial" w:cs="Arial"/>
                <w:sz w:val="24"/>
                <w:u w:val="single"/>
              </w:rPr>
            </w:pPr>
            <w:r w:rsidRPr="00C37910">
              <w:rPr>
                <w:rFonts w:ascii="Arial" w:hAnsi="Arial" w:cs="Arial"/>
                <w:sz w:val="24"/>
                <w:u w:val="single"/>
              </w:rPr>
              <w:t>e) Dokumente im Besitz von Bildungs- und Forschungseinrichtungen einschließlich von Einrichtungen, die zum Zweck des Transfers von Forschungsergebnissen gegründet wurden, Schulen, Hochschulen, außer Hochschulbibliotheken und</w:t>
            </w:r>
          </w:p>
          <w:p w:rsidR="00012215" w:rsidRPr="00583164" w:rsidRDefault="00012215" w:rsidP="00012215">
            <w:pPr>
              <w:rPr>
                <w:rFonts w:ascii="Arial" w:hAnsi="Arial" w:cs="Arial"/>
                <w:sz w:val="24"/>
              </w:rPr>
            </w:pPr>
          </w:p>
        </w:tc>
        <w:tc>
          <w:tcPr>
            <w:tcW w:w="5016" w:type="dxa"/>
          </w:tcPr>
          <w:p w:rsidR="00012215" w:rsidRPr="00012215" w:rsidRDefault="00012215" w:rsidP="00012215">
            <w:pPr>
              <w:rPr>
                <w:rFonts w:ascii="Arial" w:hAnsi="Arial" w:cs="Arial"/>
                <w:sz w:val="24"/>
              </w:rPr>
            </w:pPr>
            <w:r w:rsidRPr="00012215">
              <w:rPr>
                <w:rFonts w:ascii="Arial" w:hAnsi="Arial" w:cs="Arial"/>
                <w:sz w:val="24"/>
              </w:rPr>
              <w:t>8</w:t>
            </w:r>
            <w:r w:rsidR="00EB676F">
              <w:rPr>
                <w:rFonts w:ascii="Arial" w:hAnsi="Arial" w:cs="Arial"/>
                <w:sz w:val="24"/>
              </w:rPr>
              <w:t xml:space="preserve">. </w:t>
            </w:r>
            <w:r w:rsidR="00EB676F">
              <w:t xml:space="preserve"> </w:t>
            </w:r>
            <w:r w:rsidR="00EB676F" w:rsidRPr="00EB676F">
              <w:rPr>
                <w:rFonts w:ascii="Arial" w:hAnsi="Arial" w:cs="Arial"/>
                <w:sz w:val="24"/>
              </w:rPr>
              <w:t>Dokumente im Besitz von Bildungs- und Forschungseinrichtungen einschließlich von Einrichtungen, die zum Zweck des Transfers von Forschungsergebnissen gegründet wurden, Schulen, Hochschulen, außer Hochschulbibliotheken und</w:t>
            </w:r>
          </w:p>
        </w:tc>
      </w:tr>
      <w:tr w:rsidR="00012215" w:rsidTr="000F32BF">
        <w:trPr>
          <w:trHeight w:val="152"/>
        </w:trPr>
        <w:tc>
          <w:tcPr>
            <w:tcW w:w="5016" w:type="dxa"/>
          </w:tcPr>
          <w:p w:rsidR="00012215" w:rsidRPr="0071588E" w:rsidRDefault="00EF56A2" w:rsidP="00012215">
            <w:pPr>
              <w:rPr>
                <w:rFonts w:ascii="Arial" w:hAnsi="Arial" w:cs="Arial"/>
                <w:sz w:val="24"/>
              </w:rPr>
            </w:pPr>
            <w:r w:rsidRPr="00EF56A2">
              <w:rPr>
                <w:rFonts w:ascii="Arial" w:hAnsi="Arial" w:cs="Arial"/>
                <w:sz w:val="24"/>
              </w:rPr>
              <w:lastRenderedPageBreak/>
              <w:t>f) Dokumente, die im Besitz kultureller Einrichtungen wie Museen, Bibliotheken, Archiven, Orchestern, Opern, Balletten und Theatern sind.</w:t>
            </w:r>
          </w:p>
        </w:tc>
        <w:tc>
          <w:tcPr>
            <w:tcW w:w="5016" w:type="dxa"/>
          </w:tcPr>
          <w:p w:rsidR="00012215" w:rsidRPr="00C37910" w:rsidRDefault="00012215" w:rsidP="00012215">
            <w:pPr>
              <w:rPr>
                <w:rFonts w:ascii="Arial" w:hAnsi="Arial" w:cs="Arial"/>
                <w:sz w:val="24"/>
                <w:u w:val="single"/>
              </w:rPr>
            </w:pPr>
            <w:r w:rsidRPr="00012215">
              <w:rPr>
                <w:rFonts w:ascii="Arial" w:hAnsi="Arial" w:cs="Arial"/>
                <w:sz w:val="24"/>
                <w:u w:val="single"/>
              </w:rPr>
              <w:t>f) Dokumente im Besitz anderer kultureller Einrichtungen als Bibliotheken, Museen und Archiven.</w:t>
            </w:r>
          </w:p>
        </w:tc>
        <w:tc>
          <w:tcPr>
            <w:tcW w:w="5016" w:type="dxa"/>
          </w:tcPr>
          <w:p w:rsidR="00012215" w:rsidRPr="00012215" w:rsidRDefault="00012215" w:rsidP="00012215">
            <w:pPr>
              <w:rPr>
                <w:rFonts w:ascii="Arial" w:hAnsi="Arial" w:cs="Arial"/>
                <w:sz w:val="24"/>
              </w:rPr>
            </w:pPr>
            <w:r w:rsidRPr="00012215">
              <w:rPr>
                <w:rFonts w:ascii="Arial" w:hAnsi="Arial" w:cs="Arial"/>
                <w:sz w:val="24"/>
              </w:rPr>
              <w:t>9.  Dokumente im Besitz anderer kultureller Einrichtungen als Bibliotheken, Museen und Archiven.</w:t>
            </w:r>
          </w:p>
        </w:tc>
      </w:tr>
      <w:tr w:rsidR="00012215" w:rsidTr="000F32BF">
        <w:trPr>
          <w:trHeight w:val="152"/>
        </w:trPr>
        <w:tc>
          <w:tcPr>
            <w:tcW w:w="5016" w:type="dxa"/>
          </w:tcPr>
          <w:p w:rsidR="00012215" w:rsidRDefault="00EF56A2" w:rsidP="00012215">
            <w:pPr>
              <w:rPr>
                <w:rFonts w:ascii="Arial" w:hAnsi="Arial" w:cs="Arial"/>
                <w:sz w:val="24"/>
              </w:rPr>
            </w:pPr>
            <w:r w:rsidRPr="00EF56A2">
              <w:rPr>
                <w:rFonts w:ascii="Arial" w:hAnsi="Arial" w:cs="Arial"/>
                <w:sz w:val="24"/>
              </w:rPr>
              <w:t>(3) Diese Richtlinie stützt sich auf die geltenden Zugangsregelungen der Mitgliedstaaten und lässt diese Regelungen unberührt. Sie gilt nicht in den Fällen, in denen Bürger oder Unternehmen im Rahmen der Zugangsregelung ein besonderes Interesse am Zugang zu den Dokumenten nachweisen müssen.</w:t>
            </w:r>
          </w:p>
          <w:p w:rsidR="00EF56A2" w:rsidRDefault="00EF56A2" w:rsidP="00012215">
            <w:pPr>
              <w:rPr>
                <w:rFonts w:ascii="Arial" w:hAnsi="Arial" w:cs="Arial"/>
                <w:sz w:val="24"/>
              </w:rPr>
            </w:pPr>
          </w:p>
          <w:p w:rsidR="00EF56A2" w:rsidRPr="00EF56A2" w:rsidRDefault="00EF56A2" w:rsidP="00EF56A2">
            <w:pPr>
              <w:rPr>
                <w:rFonts w:ascii="Arial" w:hAnsi="Arial" w:cs="Arial"/>
                <w:sz w:val="24"/>
              </w:rPr>
            </w:pPr>
            <w:r w:rsidRPr="00EF56A2">
              <w:rPr>
                <w:rFonts w:ascii="Arial" w:hAnsi="Arial" w:cs="Arial"/>
                <w:sz w:val="24"/>
              </w:rPr>
              <w:t>(4) Diese Richtlinie hat keinerlei Auswirkungen auf den Schutz natürlicher Personen bei der Verarbeitung personenbezogener Daten gemäß den Rechtsvorschriften der Gemeinschaft und der Mitgliedstaaten und lässt insbesondere die Pflichten und Rechte gemäß der Richtlinie 95/46/EG unberührt.</w:t>
            </w:r>
          </w:p>
          <w:p w:rsidR="00EF56A2" w:rsidRPr="00EF56A2" w:rsidRDefault="00EF56A2" w:rsidP="00EF56A2">
            <w:pPr>
              <w:rPr>
                <w:rFonts w:ascii="Arial" w:hAnsi="Arial" w:cs="Arial"/>
                <w:sz w:val="24"/>
              </w:rPr>
            </w:pPr>
          </w:p>
          <w:p w:rsidR="00EF56A2" w:rsidRPr="0071588E" w:rsidRDefault="00EF56A2" w:rsidP="00EF56A2">
            <w:pPr>
              <w:rPr>
                <w:rFonts w:ascii="Arial" w:hAnsi="Arial" w:cs="Arial"/>
                <w:sz w:val="24"/>
              </w:rPr>
            </w:pPr>
            <w:r w:rsidRPr="00EF56A2">
              <w:rPr>
                <w:rFonts w:ascii="Arial" w:hAnsi="Arial" w:cs="Arial"/>
                <w:sz w:val="24"/>
              </w:rPr>
              <w:t>(5) Die sich aus dieser Richtlinie ergebenden Verpflichtungen gelten nur insoweit, als sie mit den Bestimmungen völkerrechtlicher Übereinkommen zum Schutz der Rechte des geistigen Eigentums, insbesondere der Berner Übereinkunft und dem TRIPS-Übereinkommen, vereinbar sind.</w:t>
            </w:r>
          </w:p>
        </w:tc>
        <w:tc>
          <w:tcPr>
            <w:tcW w:w="5016" w:type="dxa"/>
          </w:tcPr>
          <w:p w:rsidR="00012215" w:rsidRPr="00012215" w:rsidRDefault="00012215" w:rsidP="00012215">
            <w:pPr>
              <w:rPr>
                <w:rFonts w:ascii="Arial" w:hAnsi="Arial" w:cs="Arial"/>
                <w:sz w:val="24"/>
                <w:u w:val="single"/>
              </w:rPr>
            </w:pPr>
            <w:r w:rsidRPr="00012215">
              <w:rPr>
                <w:rFonts w:ascii="Arial" w:hAnsi="Arial" w:cs="Arial"/>
                <w:sz w:val="24"/>
                <w:u w:val="single"/>
              </w:rPr>
              <w:t>(3) Diese Richtlinie stützt sich auf die Zugangsregelungen der Mitgliedstaaten und lässt diese Regelungen unberührt.</w:t>
            </w:r>
          </w:p>
          <w:p w:rsidR="00012215" w:rsidRPr="00012215" w:rsidRDefault="00012215" w:rsidP="00012215">
            <w:pPr>
              <w:rPr>
                <w:rFonts w:ascii="Arial" w:hAnsi="Arial" w:cs="Arial"/>
                <w:sz w:val="24"/>
                <w:u w:val="single"/>
              </w:rPr>
            </w:pPr>
          </w:p>
          <w:p w:rsidR="00012215" w:rsidRPr="00012215" w:rsidRDefault="00012215" w:rsidP="00012215">
            <w:pPr>
              <w:rPr>
                <w:rFonts w:ascii="Arial" w:hAnsi="Arial" w:cs="Arial"/>
                <w:sz w:val="24"/>
                <w:u w:val="single"/>
              </w:rPr>
            </w:pPr>
            <w:r w:rsidRPr="00012215">
              <w:rPr>
                <w:rFonts w:ascii="Arial" w:hAnsi="Arial" w:cs="Arial"/>
                <w:sz w:val="24"/>
                <w:u w:val="single"/>
              </w:rPr>
              <w:t>(4) Diese Richtlinie hat keinerlei Auswirkungen auf den Schutz natürlicher Personen bei der Verarbeitung personenbezogener Daten gemäß den Rechtsvorschriften der Union und der Mitgliedstaaten und lässt insbesondere die Pflichten und Rechte gemäß der Richtlinie 95/46/EG unberührt.</w:t>
            </w:r>
          </w:p>
          <w:p w:rsidR="00012215" w:rsidRPr="00012215" w:rsidRDefault="00012215" w:rsidP="00012215">
            <w:pPr>
              <w:rPr>
                <w:rFonts w:ascii="Arial" w:hAnsi="Arial" w:cs="Arial"/>
                <w:sz w:val="24"/>
                <w:u w:val="single"/>
              </w:rPr>
            </w:pPr>
          </w:p>
          <w:p w:rsidR="00012215" w:rsidRPr="00012215" w:rsidRDefault="00012215" w:rsidP="00012215">
            <w:pPr>
              <w:rPr>
                <w:rFonts w:ascii="Arial" w:hAnsi="Arial" w:cs="Arial"/>
                <w:sz w:val="24"/>
                <w:u w:val="single"/>
              </w:rPr>
            </w:pPr>
            <w:r w:rsidRPr="00012215">
              <w:rPr>
                <w:rFonts w:ascii="Arial" w:hAnsi="Arial" w:cs="Arial"/>
                <w:sz w:val="24"/>
                <w:u w:val="single"/>
              </w:rPr>
              <w:t>(5) Die sich aus dieser Richtlinie ergebenden Verpflichtungen gelten nur insoweit, als sie mit den Bestimmungen völkerrechtlicher Übereinkommen zum Schutz der Rechte des geistigen Eigentums, insbesondere der Berner Übereinkunft und dem TRIPS-Übereinkommen, vereinbar sind.</w:t>
            </w:r>
          </w:p>
        </w:tc>
        <w:tc>
          <w:tcPr>
            <w:tcW w:w="5016" w:type="dxa"/>
          </w:tcPr>
          <w:p w:rsidR="00012215" w:rsidRPr="00012215" w:rsidRDefault="00012215" w:rsidP="00012215">
            <w:pPr>
              <w:rPr>
                <w:rFonts w:ascii="Arial" w:hAnsi="Arial" w:cs="Arial"/>
                <w:sz w:val="24"/>
              </w:rPr>
            </w:pPr>
            <w:r w:rsidRPr="00012215">
              <w:rPr>
                <w:rFonts w:ascii="Arial" w:hAnsi="Arial" w:cs="Arial"/>
                <w:sz w:val="24"/>
              </w:rPr>
              <w:t>(3) Die Vorschriften über den Zugang zu Dokumenten, über den Schutz der personenbezogenen Daten sowie über den Schutz des geistigen Eigentums bleiben unberührt.</w:t>
            </w:r>
          </w:p>
        </w:tc>
      </w:tr>
      <w:tr w:rsidR="00012215" w:rsidTr="000F32BF">
        <w:trPr>
          <w:trHeight w:val="152"/>
        </w:trPr>
        <w:tc>
          <w:tcPr>
            <w:tcW w:w="5016" w:type="dxa"/>
          </w:tcPr>
          <w:p w:rsidR="00EF56A2" w:rsidRPr="00EF56A2" w:rsidRDefault="00EF56A2" w:rsidP="00EF56A2">
            <w:pPr>
              <w:rPr>
                <w:rFonts w:ascii="Arial" w:hAnsi="Arial" w:cs="Arial"/>
                <w:sz w:val="24"/>
              </w:rPr>
            </w:pPr>
            <w:r w:rsidRPr="00EF56A2">
              <w:rPr>
                <w:rFonts w:ascii="Arial" w:hAnsi="Arial" w:cs="Arial"/>
                <w:sz w:val="24"/>
              </w:rPr>
              <w:t>Artikel 2</w:t>
            </w:r>
          </w:p>
          <w:p w:rsidR="00EF56A2" w:rsidRPr="00EF56A2" w:rsidRDefault="00EF56A2" w:rsidP="00EF56A2">
            <w:pPr>
              <w:rPr>
                <w:rFonts w:ascii="Arial" w:hAnsi="Arial" w:cs="Arial"/>
                <w:sz w:val="24"/>
              </w:rPr>
            </w:pPr>
          </w:p>
          <w:p w:rsidR="00012215" w:rsidRPr="0071588E" w:rsidRDefault="00EF56A2" w:rsidP="00EF56A2">
            <w:pPr>
              <w:rPr>
                <w:rFonts w:ascii="Arial" w:hAnsi="Arial" w:cs="Arial"/>
                <w:sz w:val="24"/>
              </w:rPr>
            </w:pPr>
            <w:r w:rsidRPr="00EF56A2">
              <w:rPr>
                <w:rFonts w:ascii="Arial" w:hAnsi="Arial" w:cs="Arial"/>
                <w:sz w:val="24"/>
              </w:rPr>
              <w:t>Begriffsbestimmungen</w:t>
            </w:r>
          </w:p>
        </w:tc>
        <w:tc>
          <w:tcPr>
            <w:tcW w:w="5016" w:type="dxa"/>
          </w:tcPr>
          <w:p w:rsidR="00EF56A2" w:rsidRPr="00EF56A2" w:rsidRDefault="00EF56A2" w:rsidP="00EF56A2">
            <w:pPr>
              <w:rPr>
                <w:rFonts w:ascii="Arial" w:hAnsi="Arial" w:cs="Arial"/>
                <w:sz w:val="24"/>
                <w:u w:val="single"/>
              </w:rPr>
            </w:pPr>
            <w:r w:rsidRPr="00EF56A2">
              <w:rPr>
                <w:rFonts w:ascii="Arial" w:hAnsi="Arial" w:cs="Arial"/>
                <w:sz w:val="24"/>
                <w:u w:val="single"/>
              </w:rPr>
              <w:t>Artikel 2</w:t>
            </w:r>
          </w:p>
          <w:p w:rsidR="00EF56A2" w:rsidRPr="00EF56A2" w:rsidRDefault="00EF56A2" w:rsidP="00EF56A2">
            <w:pPr>
              <w:rPr>
                <w:rFonts w:ascii="Arial" w:hAnsi="Arial" w:cs="Arial"/>
                <w:sz w:val="24"/>
                <w:u w:val="single"/>
              </w:rPr>
            </w:pPr>
          </w:p>
          <w:p w:rsidR="00012215" w:rsidRPr="00012215" w:rsidRDefault="00EF56A2" w:rsidP="00EF56A2">
            <w:pPr>
              <w:rPr>
                <w:rFonts w:ascii="Arial" w:hAnsi="Arial" w:cs="Arial"/>
                <w:sz w:val="24"/>
                <w:u w:val="single"/>
              </w:rPr>
            </w:pPr>
            <w:r w:rsidRPr="00EF56A2">
              <w:rPr>
                <w:rFonts w:ascii="Arial" w:hAnsi="Arial" w:cs="Arial"/>
                <w:sz w:val="24"/>
                <w:u w:val="single"/>
              </w:rPr>
              <w:t>Begriffsbestimmungen</w:t>
            </w:r>
          </w:p>
        </w:tc>
        <w:tc>
          <w:tcPr>
            <w:tcW w:w="5016" w:type="dxa"/>
          </w:tcPr>
          <w:p w:rsidR="00EF56A2" w:rsidRPr="00EF56A2" w:rsidRDefault="00EF56A2" w:rsidP="00EF56A2">
            <w:pPr>
              <w:rPr>
                <w:rFonts w:ascii="Arial" w:hAnsi="Arial" w:cs="Arial"/>
                <w:sz w:val="24"/>
              </w:rPr>
            </w:pPr>
            <w:r w:rsidRPr="00EF56A2">
              <w:rPr>
                <w:rFonts w:ascii="Arial" w:hAnsi="Arial" w:cs="Arial"/>
                <w:sz w:val="24"/>
              </w:rPr>
              <w:t>§ 2</w:t>
            </w:r>
          </w:p>
          <w:p w:rsidR="00EF56A2" w:rsidRPr="00EF56A2" w:rsidRDefault="00EF56A2" w:rsidP="00EF56A2">
            <w:pPr>
              <w:rPr>
                <w:rFonts w:ascii="Arial" w:hAnsi="Arial" w:cs="Arial"/>
                <w:sz w:val="24"/>
              </w:rPr>
            </w:pPr>
          </w:p>
          <w:p w:rsidR="00012215" w:rsidRPr="00012215" w:rsidRDefault="00EF56A2" w:rsidP="00EF56A2">
            <w:pPr>
              <w:rPr>
                <w:rFonts w:ascii="Arial" w:hAnsi="Arial" w:cs="Arial"/>
                <w:sz w:val="24"/>
              </w:rPr>
            </w:pPr>
            <w:r w:rsidRPr="00EF56A2">
              <w:rPr>
                <w:rFonts w:ascii="Arial" w:hAnsi="Arial" w:cs="Arial"/>
                <w:sz w:val="24"/>
              </w:rPr>
              <w:t>Begriffsbestimmungen</w:t>
            </w:r>
          </w:p>
        </w:tc>
      </w:tr>
      <w:tr w:rsidR="00EF56A2" w:rsidTr="000F32BF">
        <w:trPr>
          <w:trHeight w:val="152"/>
        </w:trPr>
        <w:tc>
          <w:tcPr>
            <w:tcW w:w="5016" w:type="dxa"/>
          </w:tcPr>
          <w:p w:rsidR="00EF56A2" w:rsidRPr="00EF56A2" w:rsidRDefault="00EF56A2" w:rsidP="00EF56A2">
            <w:pPr>
              <w:rPr>
                <w:rFonts w:ascii="Arial" w:hAnsi="Arial" w:cs="Arial"/>
                <w:sz w:val="24"/>
              </w:rPr>
            </w:pPr>
            <w:r w:rsidRPr="00EF56A2">
              <w:rPr>
                <w:rFonts w:ascii="Arial" w:hAnsi="Arial" w:cs="Arial"/>
                <w:sz w:val="24"/>
              </w:rPr>
              <w:t xml:space="preserve">Im Sinne dieser Richtlinie bezeichnet der </w:t>
            </w:r>
            <w:r w:rsidRPr="00EF56A2">
              <w:rPr>
                <w:rFonts w:ascii="Arial" w:hAnsi="Arial" w:cs="Arial"/>
                <w:sz w:val="24"/>
              </w:rPr>
              <w:lastRenderedPageBreak/>
              <w:t>Ausdruck</w:t>
            </w:r>
          </w:p>
        </w:tc>
        <w:tc>
          <w:tcPr>
            <w:tcW w:w="5016" w:type="dxa"/>
          </w:tcPr>
          <w:p w:rsidR="00EF56A2" w:rsidRPr="00EF56A2" w:rsidRDefault="00EF56A2" w:rsidP="00EF56A2">
            <w:pPr>
              <w:rPr>
                <w:rFonts w:ascii="Arial" w:hAnsi="Arial" w:cs="Arial"/>
                <w:sz w:val="24"/>
                <w:u w:val="single"/>
              </w:rPr>
            </w:pPr>
            <w:r w:rsidRPr="00EF56A2">
              <w:rPr>
                <w:rFonts w:ascii="Arial" w:hAnsi="Arial" w:cs="Arial"/>
                <w:sz w:val="24"/>
                <w:u w:val="single"/>
              </w:rPr>
              <w:lastRenderedPageBreak/>
              <w:t xml:space="preserve">Im Sinne dieser Richtlinie bezeichnet der </w:t>
            </w:r>
            <w:r w:rsidRPr="00EF56A2">
              <w:rPr>
                <w:rFonts w:ascii="Arial" w:hAnsi="Arial" w:cs="Arial"/>
                <w:sz w:val="24"/>
                <w:u w:val="single"/>
              </w:rPr>
              <w:lastRenderedPageBreak/>
              <w:t>Ausdruck</w:t>
            </w:r>
          </w:p>
        </w:tc>
        <w:tc>
          <w:tcPr>
            <w:tcW w:w="5016" w:type="dxa"/>
          </w:tcPr>
          <w:p w:rsidR="00EF56A2" w:rsidRPr="00EF56A2" w:rsidRDefault="00EF56A2" w:rsidP="00EF56A2">
            <w:pPr>
              <w:rPr>
                <w:rFonts w:ascii="Arial" w:hAnsi="Arial" w:cs="Arial"/>
                <w:sz w:val="24"/>
              </w:rPr>
            </w:pPr>
            <w:r>
              <w:rPr>
                <w:rFonts w:ascii="Arial" w:hAnsi="Arial" w:cs="Arial"/>
                <w:sz w:val="24"/>
              </w:rPr>
              <w:lastRenderedPageBreak/>
              <w:t>I</w:t>
            </w:r>
            <w:r w:rsidRPr="00EF56A2">
              <w:rPr>
                <w:rFonts w:ascii="Arial" w:hAnsi="Arial" w:cs="Arial"/>
                <w:sz w:val="24"/>
              </w:rPr>
              <w:t>m Sinne dieses Gesetzes ist oder sind</w:t>
            </w:r>
          </w:p>
          <w:p w:rsidR="00EF56A2" w:rsidRPr="00EF56A2" w:rsidRDefault="00EF56A2" w:rsidP="00EF56A2">
            <w:pPr>
              <w:rPr>
                <w:rFonts w:ascii="Arial" w:hAnsi="Arial" w:cs="Arial"/>
                <w:sz w:val="24"/>
              </w:rPr>
            </w:pPr>
          </w:p>
        </w:tc>
      </w:tr>
      <w:tr w:rsidR="00EF56A2" w:rsidTr="000F32BF">
        <w:trPr>
          <w:trHeight w:val="152"/>
        </w:trPr>
        <w:tc>
          <w:tcPr>
            <w:tcW w:w="5016" w:type="dxa"/>
          </w:tcPr>
          <w:p w:rsidR="00EF56A2" w:rsidRPr="00EF56A2" w:rsidRDefault="00EF56A2" w:rsidP="00EF56A2">
            <w:pPr>
              <w:rPr>
                <w:rFonts w:ascii="Arial" w:hAnsi="Arial" w:cs="Arial"/>
                <w:sz w:val="24"/>
              </w:rPr>
            </w:pPr>
            <w:r w:rsidRPr="00EF56A2">
              <w:rPr>
                <w:rFonts w:ascii="Arial" w:hAnsi="Arial" w:cs="Arial"/>
                <w:sz w:val="24"/>
              </w:rPr>
              <w:lastRenderedPageBreak/>
              <w:t>1. "öffentliche Stelle" den Staat, Gebietskörperschaften, Einrichtungen des öffentlichen Rechts und Verbände, die aus einer oder mehreren dieser Körperschaften oder Einrichtungen bestehen;</w:t>
            </w:r>
          </w:p>
        </w:tc>
        <w:tc>
          <w:tcPr>
            <w:tcW w:w="5016" w:type="dxa"/>
          </w:tcPr>
          <w:p w:rsidR="00EF56A2" w:rsidRPr="001E534E" w:rsidRDefault="00EF56A2" w:rsidP="00EF56A2">
            <w:pPr>
              <w:rPr>
                <w:rFonts w:ascii="Arial" w:hAnsi="Arial" w:cs="Arial"/>
                <w:sz w:val="24"/>
              </w:rPr>
            </w:pPr>
            <w:r w:rsidRPr="001E534E">
              <w:rPr>
                <w:rFonts w:ascii="Arial" w:hAnsi="Arial" w:cs="Arial"/>
                <w:sz w:val="24"/>
              </w:rPr>
              <w:t>1. "öffentliche Stelle" den Staat, Gebietskörperschaften, Einrichtungen des öffentlichen Rechts und Verbände, die aus einer oder mehreren dieser Körperschaften oder Einrichtungen bestehen;</w:t>
            </w:r>
          </w:p>
        </w:tc>
        <w:tc>
          <w:tcPr>
            <w:tcW w:w="5016" w:type="dxa"/>
          </w:tcPr>
          <w:p w:rsidR="00EF56A2" w:rsidRDefault="00EF56A2" w:rsidP="00C10510">
            <w:pPr>
              <w:rPr>
                <w:rFonts w:ascii="Arial" w:hAnsi="Arial" w:cs="Arial"/>
                <w:sz w:val="24"/>
              </w:rPr>
            </w:pPr>
            <w:r w:rsidRPr="00EF56A2">
              <w:rPr>
                <w:rFonts w:ascii="Arial" w:hAnsi="Arial" w:cs="Arial"/>
                <w:sz w:val="24"/>
              </w:rPr>
              <w:t>1</w:t>
            </w:r>
            <w:r w:rsidR="00061B8C">
              <w:rPr>
                <w:rFonts w:ascii="Arial" w:hAnsi="Arial" w:cs="Arial"/>
                <w:sz w:val="24"/>
              </w:rPr>
              <w:t xml:space="preserve">. </w:t>
            </w:r>
            <w:r w:rsidR="00061B8C" w:rsidRPr="00061B8C">
              <w:rPr>
                <w:rFonts w:ascii="Arial" w:hAnsi="Arial" w:cs="Arial"/>
                <w:sz w:val="24"/>
              </w:rPr>
              <w:t>„öffentliche Stellen“ Gebietskörperschaften, Einrichtungen des öffentlichen Rechts i.S.v. Nr. 2 und Verbände, die aus einer oder mehreren dieser Körperschaf</w:t>
            </w:r>
            <w:r w:rsidR="00061B8C">
              <w:rPr>
                <w:rFonts w:ascii="Arial" w:hAnsi="Arial" w:cs="Arial"/>
                <w:sz w:val="24"/>
              </w:rPr>
              <w:t>ten oder Einrichtungen bestehen,</w:t>
            </w:r>
          </w:p>
        </w:tc>
      </w:tr>
      <w:tr w:rsidR="00EF56A2" w:rsidTr="000F32BF">
        <w:trPr>
          <w:trHeight w:val="152"/>
        </w:trPr>
        <w:tc>
          <w:tcPr>
            <w:tcW w:w="5016" w:type="dxa"/>
          </w:tcPr>
          <w:p w:rsidR="00EF56A2" w:rsidRPr="00EF56A2" w:rsidRDefault="00EF56A2" w:rsidP="00EF56A2">
            <w:pPr>
              <w:rPr>
                <w:rFonts w:ascii="Arial" w:hAnsi="Arial" w:cs="Arial"/>
                <w:sz w:val="24"/>
              </w:rPr>
            </w:pPr>
            <w:r w:rsidRPr="00EF56A2">
              <w:rPr>
                <w:rFonts w:ascii="Arial" w:hAnsi="Arial" w:cs="Arial"/>
                <w:sz w:val="24"/>
              </w:rPr>
              <w:t>2. "Einrichtung des öffentlichen Rechts": eine Einrichtung, die</w:t>
            </w:r>
          </w:p>
        </w:tc>
        <w:tc>
          <w:tcPr>
            <w:tcW w:w="5016" w:type="dxa"/>
          </w:tcPr>
          <w:p w:rsidR="00EF56A2" w:rsidRPr="001E534E" w:rsidRDefault="00EF56A2" w:rsidP="00EF56A2">
            <w:pPr>
              <w:rPr>
                <w:rFonts w:ascii="Arial" w:hAnsi="Arial" w:cs="Arial"/>
                <w:sz w:val="24"/>
              </w:rPr>
            </w:pPr>
            <w:r w:rsidRPr="001E534E">
              <w:rPr>
                <w:rFonts w:ascii="Arial" w:hAnsi="Arial" w:cs="Arial"/>
                <w:sz w:val="24"/>
              </w:rPr>
              <w:t>2. "Einrichtung des öffentlichen Rechts": eine Einrichtung, die</w:t>
            </w:r>
          </w:p>
        </w:tc>
        <w:tc>
          <w:tcPr>
            <w:tcW w:w="5016" w:type="dxa"/>
          </w:tcPr>
          <w:p w:rsidR="00EF56A2" w:rsidRPr="00EF56A2" w:rsidRDefault="00EF56A2" w:rsidP="00EF56A2">
            <w:pPr>
              <w:rPr>
                <w:rFonts w:ascii="Arial" w:hAnsi="Arial" w:cs="Arial"/>
                <w:sz w:val="24"/>
              </w:rPr>
            </w:pPr>
            <w:r w:rsidRPr="00EF56A2">
              <w:rPr>
                <w:rFonts w:ascii="Arial" w:hAnsi="Arial" w:cs="Arial"/>
                <w:sz w:val="24"/>
              </w:rPr>
              <w:t>2. "Einri</w:t>
            </w:r>
            <w:r w:rsidR="00061B8C">
              <w:rPr>
                <w:rFonts w:ascii="Arial" w:hAnsi="Arial" w:cs="Arial"/>
                <w:sz w:val="24"/>
              </w:rPr>
              <w:t>chtung des öffentlichen Rechts</w:t>
            </w:r>
            <w:r w:rsidR="00061B8C">
              <w:t xml:space="preserve"> </w:t>
            </w:r>
            <w:r w:rsidR="00061B8C" w:rsidRPr="00061B8C">
              <w:rPr>
                <w:rFonts w:ascii="Arial" w:hAnsi="Arial" w:cs="Arial"/>
                <w:sz w:val="24"/>
              </w:rPr>
              <w:t>eine juristische Person des öffentlichen oder privaten Rechts, die</w:t>
            </w:r>
          </w:p>
        </w:tc>
      </w:tr>
      <w:tr w:rsidR="00EF56A2" w:rsidTr="000F32BF">
        <w:trPr>
          <w:trHeight w:val="152"/>
        </w:trPr>
        <w:tc>
          <w:tcPr>
            <w:tcW w:w="5016" w:type="dxa"/>
          </w:tcPr>
          <w:p w:rsidR="00EF56A2" w:rsidRPr="00EF56A2" w:rsidRDefault="00EF56A2" w:rsidP="00EF56A2">
            <w:pPr>
              <w:rPr>
                <w:rFonts w:ascii="Arial" w:hAnsi="Arial" w:cs="Arial"/>
                <w:sz w:val="24"/>
              </w:rPr>
            </w:pPr>
            <w:r w:rsidRPr="00EF56A2">
              <w:rPr>
                <w:rFonts w:ascii="Arial" w:hAnsi="Arial" w:cs="Arial"/>
                <w:sz w:val="24"/>
              </w:rPr>
              <w:t xml:space="preserve">a) zu dem besonderen Zweck gegründet wurde, im Allgemeininteresse liegende Aufgaben zu </w:t>
            </w:r>
            <w:proofErr w:type="spellStart"/>
            <w:r w:rsidRPr="00EF56A2">
              <w:rPr>
                <w:rFonts w:ascii="Arial" w:hAnsi="Arial" w:cs="Arial"/>
                <w:sz w:val="24"/>
              </w:rPr>
              <w:t>erfuellen</w:t>
            </w:r>
            <w:proofErr w:type="spellEnd"/>
            <w:r w:rsidRPr="00EF56A2">
              <w:rPr>
                <w:rFonts w:ascii="Arial" w:hAnsi="Arial" w:cs="Arial"/>
                <w:sz w:val="24"/>
              </w:rPr>
              <w:t>, die nicht gewerblicher Art sind, und</w:t>
            </w:r>
          </w:p>
        </w:tc>
        <w:tc>
          <w:tcPr>
            <w:tcW w:w="5016" w:type="dxa"/>
          </w:tcPr>
          <w:p w:rsidR="00EF56A2" w:rsidRPr="001E534E" w:rsidRDefault="00EF56A2" w:rsidP="00EF56A2">
            <w:pPr>
              <w:rPr>
                <w:rFonts w:ascii="Arial" w:hAnsi="Arial" w:cs="Arial"/>
                <w:sz w:val="24"/>
              </w:rPr>
            </w:pPr>
            <w:r w:rsidRPr="001E534E">
              <w:rPr>
                <w:rFonts w:ascii="Arial" w:hAnsi="Arial" w:cs="Arial"/>
                <w:sz w:val="24"/>
              </w:rPr>
              <w:t xml:space="preserve">a) zu dem besonderen Zweck gegründet wurde, im Allgemeininteresse liegende Aufgaben zu </w:t>
            </w:r>
            <w:proofErr w:type="spellStart"/>
            <w:r w:rsidRPr="001E534E">
              <w:rPr>
                <w:rFonts w:ascii="Arial" w:hAnsi="Arial" w:cs="Arial"/>
                <w:sz w:val="24"/>
              </w:rPr>
              <w:t>erfuellen</w:t>
            </w:r>
            <w:proofErr w:type="spellEnd"/>
            <w:r w:rsidRPr="001E534E">
              <w:rPr>
                <w:rFonts w:ascii="Arial" w:hAnsi="Arial" w:cs="Arial"/>
                <w:sz w:val="24"/>
              </w:rPr>
              <w:t>, die nicht gewerblicher Art sind, und</w:t>
            </w:r>
          </w:p>
        </w:tc>
        <w:tc>
          <w:tcPr>
            <w:tcW w:w="5016" w:type="dxa"/>
          </w:tcPr>
          <w:p w:rsidR="00EF56A2" w:rsidRPr="00EF56A2" w:rsidRDefault="00EF56A2" w:rsidP="00EF56A2">
            <w:pPr>
              <w:rPr>
                <w:rFonts w:ascii="Arial" w:hAnsi="Arial" w:cs="Arial"/>
                <w:sz w:val="24"/>
              </w:rPr>
            </w:pPr>
            <w:r w:rsidRPr="00EF56A2">
              <w:rPr>
                <w:rFonts w:ascii="Arial" w:hAnsi="Arial" w:cs="Arial"/>
                <w:sz w:val="24"/>
              </w:rPr>
              <w:t>a) zu dem besonderen Zweck gegründet wurde, im Allgemeininteresse liegende Aufgaben zu erfüllen, die nicht gewerblicher Art sind,</w:t>
            </w:r>
          </w:p>
        </w:tc>
      </w:tr>
      <w:tr w:rsidR="00EF56A2" w:rsidTr="000F32BF">
        <w:trPr>
          <w:trHeight w:val="152"/>
        </w:trPr>
        <w:tc>
          <w:tcPr>
            <w:tcW w:w="5016" w:type="dxa"/>
          </w:tcPr>
          <w:p w:rsidR="00EF56A2" w:rsidRPr="00EF56A2" w:rsidRDefault="00EF56A2" w:rsidP="00EF56A2">
            <w:pPr>
              <w:rPr>
                <w:rFonts w:ascii="Arial" w:hAnsi="Arial" w:cs="Arial"/>
                <w:sz w:val="24"/>
              </w:rPr>
            </w:pPr>
            <w:r w:rsidRPr="00EF56A2">
              <w:rPr>
                <w:rFonts w:ascii="Arial" w:hAnsi="Arial" w:cs="Arial"/>
                <w:sz w:val="24"/>
              </w:rPr>
              <w:t>b) Rechtspersönlichkeit besitzt und</w:t>
            </w:r>
          </w:p>
        </w:tc>
        <w:tc>
          <w:tcPr>
            <w:tcW w:w="5016" w:type="dxa"/>
          </w:tcPr>
          <w:p w:rsidR="00EF56A2" w:rsidRPr="001E534E" w:rsidRDefault="00EF56A2" w:rsidP="00EF56A2">
            <w:pPr>
              <w:rPr>
                <w:rFonts w:ascii="Arial" w:hAnsi="Arial" w:cs="Arial"/>
                <w:sz w:val="24"/>
              </w:rPr>
            </w:pPr>
            <w:r w:rsidRPr="001E534E">
              <w:rPr>
                <w:rFonts w:ascii="Arial" w:hAnsi="Arial" w:cs="Arial"/>
                <w:sz w:val="24"/>
              </w:rPr>
              <w:t>b) Rechtspersönlichkeit besitzt und</w:t>
            </w:r>
          </w:p>
        </w:tc>
        <w:tc>
          <w:tcPr>
            <w:tcW w:w="5016" w:type="dxa"/>
          </w:tcPr>
          <w:p w:rsidR="00EF56A2" w:rsidRPr="00EF56A2" w:rsidRDefault="00EF56A2" w:rsidP="00EF56A2">
            <w:pPr>
              <w:rPr>
                <w:rFonts w:ascii="Arial" w:hAnsi="Arial" w:cs="Arial"/>
                <w:sz w:val="24"/>
              </w:rPr>
            </w:pPr>
          </w:p>
        </w:tc>
      </w:tr>
      <w:tr w:rsidR="00EF56A2" w:rsidTr="000F32BF">
        <w:trPr>
          <w:trHeight w:val="152"/>
        </w:trPr>
        <w:tc>
          <w:tcPr>
            <w:tcW w:w="5016" w:type="dxa"/>
          </w:tcPr>
          <w:p w:rsidR="00EF56A2" w:rsidRPr="00EF56A2" w:rsidRDefault="00A14918" w:rsidP="00EF56A2">
            <w:pPr>
              <w:rPr>
                <w:rFonts w:ascii="Arial" w:hAnsi="Arial" w:cs="Arial"/>
                <w:sz w:val="24"/>
              </w:rPr>
            </w:pPr>
            <w:r w:rsidRPr="00A14918">
              <w:rPr>
                <w:rFonts w:ascii="Arial" w:hAnsi="Arial" w:cs="Arial"/>
                <w:sz w:val="24"/>
              </w:rPr>
              <w:t>c) überwiegend vom Staat, von Gebietskörperschaften oder von anderen Einrichtungen des öffentlichen Rechts finanziert wird oder hinsichtlich ihrer Leitung der Aufsicht durch letztere unterliegt oder deren Verwaltungs-, Leitungs- oder Aufsichtsorgan mehrheitlich aus Mitgliedern besteht, die vom Staat, von Gebietskörperschaften oder von anderen Einrichtungen des öffentlichen Rechts ernannt worden sind;</w:t>
            </w:r>
          </w:p>
        </w:tc>
        <w:tc>
          <w:tcPr>
            <w:tcW w:w="5016" w:type="dxa"/>
          </w:tcPr>
          <w:p w:rsidR="00EF56A2" w:rsidRPr="001E534E" w:rsidRDefault="00A14918" w:rsidP="00EF56A2">
            <w:pPr>
              <w:rPr>
                <w:rFonts w:ascii="Arial" w:hAnsi="Arial" w:cs="Arial"/>
                <w:sz w:val="24"/>
              </w:rPr>
            </w:pPr>
            <w:r w:rsidRPr="001E534E">
              <w:rPr>
                <w:rFonts w:ascii="Arial" w:hAnsi="Arial" w:cs="Arial"/>
                <w:sz w:val="24"/>
              </w:rPr>
              <w:t>c) überwiegend vom Staat, von Gebietskörperschaften oder von anderen Einrichtungen des öffentlichen Rechts finanziert wird oder hinsichtlich ihrer Leitung der Aufsicht durch letztere unterliegt oder deren Verwaltungs-, Leitungs- oder Aufsichtsorgan mehrheitlich aus Mitgliedern besteht, die vom Staat, von Gebietskörperschaften oder von anderen Einrichtungen des öffentlichen Rechts ernannt worden sind;</w:t>
            </w:r>
          </w:p>
        </w:tc>
        <w:tc>
          <w:tcPr>
            <w:tcW w:w="5016" w:type="dxa"/>
          </w:tcPr>
          <w:p w:rsidR="00EF56A2" w:rsidRPr="00EF56A2" w:rsidRDefault="00061B8C" w:rsidP="00C10510">
            <w:pPr>
              <w:rPr>
                <w:rFonts w:ascii="Arial" w:hAnsi="Arial" w:cs="Arial"/>
                <w:sz w:val="24"/>
              </w:rPr>
            </w:pPr>
            <w:r>
              <w:rPr>
                <w:rFonts w:ascii="Arial" w:hAnsi="Arial" w:cs="Arial"/>
                <w:sz w:val="24"/>
              </w:rPr>
              <w:t>b</w:t>
            </w:r>
            <w:r w:rsidR="00A14918" w:rsidRPr="00A14918">
              <w:rPr>
                <w:rFonts w:ascii="Arial" w:hAnsi="Arial" w:cs="Arial"/>
                <w:sz w:val="24"/>
              </w:rPr>
              <w:t xml:space="preserve">) </w:t>
            </w:r>
            <w:r w:rsidRPr="00061B8C">
              <w:rPr>
                <w:rFonts w:ascii="Arial" w:hAnsi="Arial" w:cs="Arial"/>
                <w:sz w:val="24"/>
              </w:rPr>
              <w:t>überwiegend von juristischen Personen des öffentlichen Rechts oder von anderen Einrichtungen des öffentlichen Rechts finanziert wird oder hinsichtlich ihrer Leitung der Aufsicht durch letztere unterliegt oder deren Verwaltungs-, Leitungs- oder Aufsichtsorgan mehrheitlich aus Mitgliedern besteht, die von juristischen Personen des öffentlichen Rechts oder von anderen Einrichtungen des öffentli</w:t>
            </w:r>
            <w:r>
              <w:rPr>
                <w:rFonts w:ascii="Arial" w:hAnsi="Arial" w:cs="Arial"/>
                <w:sz w:val="24"/>
              </w:rPr>
              <w:t>chen Rechts ernannt worden sind,</w:t>
            </w:r>
          </w:p>
        </w:tc>
      </w:tr>
      <w:tr w:rsidR="00A14918" w:rsidTr="000F32BF">
        <w:trPr>
          <w:trHeight w:val="152"/>
        </w:trPr>
        <w:tc>
          <w:tcPr>
            <w:tcW w:w="5016" w:type="dxa"/>
          </w:tcPr>
          <w:p w:rsidR="00A14918" w:rsidRDefault="00A14918" w:rsidP="00EF56A2">
            <w:pPr>
              <w:rPr>
                <w:rFonts w:ascii="Arial" w:hAnsi="Arial" w:cs="Arial"/>
                <w:sz w:val="24"/>
              </w:rPr>
            </w:pPr>
            <w:r w:rsidRPr="00A14918">
              <w:rPr>
                <w:rFonts w:ascii="Arial" w:hAnsi="Arial" w:cs="Arial"/>
                <w:sz w:val="24"/>
              </w:rPr>
              <w:t>3. "Dokument"</w:t>
            </w:r>
          </w:p>
          <w:p w:rsidR="00A14918" w:rsidRDefault="00A14918" w:rsidP="00EF56A2">
            <w:pPr>
              <w:rPr>
                <w:rFonts w:ascii="Arial" w:hAnsi="Arial" w:cs="Arial"/>
                <w:sz w:val="24"/>
              </w:rPr>
            </w:pPr>
          </w:p>
          <w:p w:rsidR="00A14918" w:rsidRPr="00A14918" w:rsidRDefault="00A14918" w:rsidP="00A14918">
            <w:pPr>
              <w:rPr>
                <w:rFonts w:ascii="Arial" w:hAnsi="Arial" w:cs="Arial"/>
                <w:sz w:val="24"/>
              </w:rPr>
            </w:pPr>
            <w:r w:rsidRPr="00A14918">
              <w:rPr>
                <w:rFonts w:ascii="Arial" w:hAnsi="Arial" w:cs="Arial"/>
                <w:sz w:val="24"/>
              </w:rPr>
              <w:t>a) jeder Inhalt unabhängig von der Form des Datenträgers (auf Papier oder in elektronischer Form, Ton-, Bild- oder audiovisuelles Material);</w:t>
            </w:r>
          </w:p>
          <w:p w:rsidR="00A14918" w:rsidRPr="00A14918" w:rsidRDefault="00A14918" w:rsidP="00A14918">
            <w:pPr>
              <w:rPr>
                <w:rFonts w:ascii="Arial" w:hAnsi="Arial" w:cs="Arial"/>
                <w:sz w:val="24"/>
              </w:rPr>
            </w:pPr>
          </w:p>
          <w:p w:rsidR="00A14918" w:rsidRPr="00A14918" w:rsidRDefault="00A14918" w:rsidP="00A14918">
            <w:pPr>
              <w:rPr>
                <w:rFonts w:ascii="Arial" w:hAnsi="Arial" w:cs="Arial"/>
                <w:sz w:val="24"/>
              </w:rPr>
            </w:pPr>
            <w:r w:rsidRPr="00A14918">
              <w:rPr>
                <w:rFonts w:ascii="Arial" w:hAnsi="Arial" w:cs="Arial"/>
                <w:sz w:val="24"/>
              </w:rPr>
              <w:lastRenderedPageBreak/>
              <w:t>b) einen beliebigen Teil eines solchen Inhalts</w:t>
            </w:r>
            <w:r>
              <w:rPr>
                <w:rFonts w:ascii="Arial" w:hAnsi="Arial" w:cs="Arial"/>
                <w:sz w:val="24"/>
              </w:rPr>
              <w:t>;</w:t>
            </w:r>
          </w:p>
        </w:tc>
        <w:tc>
          <w:tcPr>
            <w:tcW w:w="5016" w:type="dxa"/>
          </w:tcPr>
          <w:p w:rsidR="00A14918" w:rsidRPr="007A29BC" w:rsidRDefault="00A14918" w:rsidP="00EF56A2">
            <w:pPr>
              <w:rPr>
                <w:rFonts w:ascii="Arial" w:hAnsi="Arial" w:cs="Arial"/>
                <w:sz w:val="24"/>
              </w:rPr>
            </w:pPr>
            <w:r w:rsidRPr="007A29BC">
              <w:rPr>
                <w:rFonts w:ascii="Arial" w:hAnsi="Arial" w:cs="Arial"/>
                <w:sz w:val="24"/>
              </w:rPr>
              <w:lastRenderedPageBreak/>
              <w:t>3. "Dokument"</w:t>
            </w:r>
          </w:p>
          <w:p w:rsidR="00A14918" w:rsidRPr="007A29BC" w:rsidRDefault="00A14918" w:rsidP="00EF56A2">
            <w:pPr>
              <w:rPr>
                <w:rFonts w:ascii="Arial" w:hAnsi="Arial" w:cs="Arial"/>
                <w:sz w:val="24"/>
              </w:rPr>
            </w:pPr>
          </w:p>
          <w:p w:rsidR="00A14918" w:rsidRPr="007A29BC" w:rsidRDefault="00A14918" w:rsidP="00A14918">
            <w:pPr>
              <w:rPr>
                <w:rFonts w:ascii="Arial" w:hAnsi="Arial" w:cs="Arial"/>
                <w:sz w:val="24"/>
              </w:rPr>
            </w:pPr>
            <w:r w:rsidRPr="007A29BC">
              <w:rPr>
                <w:rFonts w:ascii="Arial" w:hAnsi="Arial" w:cs="Arial"/>
                <w:sz w:val="24"/>
              </w:rPr>
              <w:t>a) jeder Inhalt unabhängig von der Form des Datenträgers (auf Papier oder in elektronischer Form, Ton-, Bild- oder audiovisuelles Material);</w:t>
            </w:r>
          </w:p>
          <w:p w:rsidR="00A14918" w:rsidRPr="007A29BC" w:rsidRDefault="00A14918" w:rsidP="00A14918">
            <w:pPr>
              <w:rPr>
                <w:rFonts w:ascii="Arial" w:hAnsi="Arial" w:cs="Arial"/>
                <w:sz w:val="24"/>
              </w:rPr>
            </w:pPr>
          </w:p>
          <w:p w:rsidR="00A14918" w:rsidRPr="00A14918" w:rsidRDefault="00A14918" w:rsidP="00A14918">
            <w:pPr>
              <w:rPr>
                <w:rFonts w:ascii="Arial" w:hAnsi="Arial" w:cs="Arial"/>
                <w:sz w:val="24"/>
                <w:u w:val="single"/>
              </w:rPr>
            </w:pPr>
            <w:r w:rsidRPr="007A29BC">
              <w:rPr>
                <w:rFonts w:ascii="Arial" w:hAnsi="Arial" w:cs="Arial"/>
                <w:sz w:val="24"/>
              </w:rPr>
              <w:lastRenderedPageBreak/>
              <w:t>b) einen beliebigen Teil eines solchen Inhalts;</w:t>
            </w:r>
          </w:p>
        </w:tc>
        <w:tc>
          <w:tcPr>
            <w:tcW w:w="5016" w:type="dxa"/>
          </w:tcPr>
          <w:p w:rsidR="00A14918" w:rsidRPr="00A14918" w:rsidRDefault="00A14918" w:rsidP="00EF56A2">
            <w:pPr>
              <w:rPr>
                <w:rFonts w:ascii="Arial" w:hAnsi="Arial" w:cs="Arial"/>
                <w:sz w:val="24"/>
              </w:rPr>
            </w:pPr>
            <w:r w:rsidRPr="00A14918">
              <w:rPr>
                <w:rFonts w:ascii="Arial" w:hAnsi="Arial" w:cs="Arial"/>
                <w:sz w:val="24"/>
              </w:rPr>
              <w:lastRenderedPageBreak/>
              <w:t>3. "Dokument" jeder Inhalt oder Teil eines solchen Inhalts auf elektronischen oder nicht-elektronischen Datenträgern;</w:t>
            </w:r>
          </w:p>
        </w:tc>
      </w:tr>
      <w:tr w:rsidR="00A14918" w:rsidTr="000F32BF">
        <w:trPr>
          <w:trHeight w:val="152"/>
        </w:trPr>
        <w:tc>
          <w:tcPr>
            <w:tcW w:w="5016" w:type="dxa"/>
          </w:tcPr>
          <w:p w:rsidR="00A14918" w:rsidRPr="00A14918" w:rsidRDefault="00A14918" w:rsidP="00EF56A2">
            <w:pPr>
              <w:rPr>
                <w:rFonts w:ascii="Arial" w:hAnsi="Arial" w:cs="Arial"/>
                <w:sz w:val="24"/>
              </w:rPr>
            </w:pPr>
            <w:r w:rsidRPr="00A14918">
              <w:rPr>
                <w:rFonts w:ascii="Arial" w:hAnsi="Arial" w:cs="Arial"/>
                <w:sz w:val="24"/>
              </w:rPr>
              <w:lastRenderedPageBreak/>
              <w:t xml:space="preserve">4. "Weiterverwendung" die Nutzung von Dokumenten, die im Besitz öffentlicher Stellen sind, durch natürliche oder juristische Personen für kommerzielle oder nichtkommerzielle Zwecke, die sich von dem ursprünglichen Zweck im Rahmen des öffentlichen Auftrags, für den die Dokumente erstellt wurden, unterscheiden. Der Austausch von Dokumenten zwischen öffentlichen Stellen ausschließlich im Rahmen der </w:t>
            </w:r>
            <w:proofErr w:type="spellStart"/>
            <w:r w:rsidRPr="00A14918">
              <w:rPr>
                <w:rFonts w:ascii="Arial" w:hAnsi="Arial" w:cs="Arial"/>
                <w:sz w:val="24"/>
              </w:rPr>
              <w:t>Erfuellung</w:t>
            </w:r>
            <w:proofErr w:type="spellEnd"/>
            <w:r w:rsidRPr="00A14918">
              <w:rPr>
                <w:rFonts w:ascii="Arial" w:hAnsi="Arial" w:cs="Arial"/>
                <w:sz w:val="24"/>
              </w:rPr>
              <w:t xml:space="preserve"> ihres öffentlichen Auftrags stellt keine Weiterverwendung dar;</w:t>
            </w:r>
          </w:p>
        </w:tc>
        <w:tc>
          <w:tcPr>
            <w:tcW w:w="5016" w:type="dxa"/>
          </w:tcPr>
          <w:p w:rsidR="00A14918" w:rsidRPr="0055163E" w:rsidRDefault="00A14918" w:rsidP="00EF56A2">
            <w:pPr>
              <w:rPr>
                <w:rFonts w:ascii="Arial" w:hAnsi="Arial" w:cs="Arial"/>
                <w:sz w:val="24"/>
              </w:rPr>
            </w:pPr>
            <w:r w:rsidRPr="0055163E">
              <w:rPr>
                <w:rFonts w:ascii="Arial" w:hAnsi="Arial" w:cs="Arial"/>
                <w:sz w:val="24"/>
              </w:rPr>
              <w:t xml:space="preserve">4. "Weiterverwendung" die Nutzung von Dokumenten, die im Besitz öffentlicher Stellen sind, durch natürliche oder juristische Personen für kommerzielle oder nichtkommerzielle Zwecke, die sich von dem ursprünglichen Zweck im Rahmen des öffentlichen Auftrags, für den die Dokumente erstellt wurden, unterscheiden. Der Austausch von Dokumenten zwischen öffentlichen Stellen ausschließlich im Rahmen der </w:t>
            </w:r>
            <w:proofErr w:type="spellStart"/>
            <w:r w:rsidRPr="0055163E">
              <w:rPr>
                <w:rFonts w:ascii="Arial" w:hAnsi="Arial" w:cs="Arial"/>
                <w:sz w:val="24"/>
              </w:rPr>
              <w:t>Erfuellung</w:t>
            </w:r>
            <w:proofErr w:type="spellEnd"/>
            <w:r w:rsidRPr="0055163E">
              <w:rPr>
                <w:rFonts w:ascii="Arial" w:hAnsi="Arial" w:cs="Arial"/>
                <w:sz w:val="24"/>
              </w:rPr>
              <w:t xml:space="preserve"> ihres öffentlichen Auftrags stellt keine Weiterverwendung dar;</w:t>
            </w:r>
          </w:p>
        </w:tc>
        <w:tc>
          <w:tcPr>
            <w:tcW w:w="5016" w:type="dxa"/>
          </w:tcPr>
          <w:p w:rsidR="00124686" w:rsidRPr="00124686" w:rsidRDefault="00A14918" w:rsidP="00124686">
            <w:pPr>
              <w:rPr>
                <w:rFonts w:ascii="Arial" w:hAnsi="Arial" w:cs="Arial"/>
                <w:sz w:val="24"/>
              </w:rPr>
            </w:pPr>
            <w:r w:rsidRPr="00A14918">
              <w:rPr>
                <w:rFonts w:ascii="Arial" w:hAnsi="Arial" w:cs="Arial"/>
                <w:sz w:val="24"/>
              </w:rPr>
              <w:t xml:space="preserve">4. </w:t>
            </w:r>
            <w:r w:rsidR="00124686" w:rsidRPr="00124686">
              <w:rPr>
                <w:rFonts w:ascii="Arial" w:hAnsi="Arial" w:cs="Arial"/>
                <w:sz w:val="24"/>
              </w:rPr>
              <w:t xml:space="preserve">„Weiterverwendung“ die Nutzung von Dokumenten, </w:t>
            </w:r>
          </w:p>
          <w:p w:rsidR="00124686" w:rsidRPr="00124686" w:rsidRDefault="00124686" w:rsidP="00124686">
            <w:pPr>
              <w:rPr>
                <w:rFonts w:ascii="Arial" w:hAnsi="Arial" w:cs="Arial"/>
                <w:sz w:val="24"/>
              </w:rPr>
            </w:pPr>
            <w:r w:rsidRPr="00124686">
              <w:rPr>
                <w:rFonts w:ascii="Arial" w:hAnsi="Arial" w:cs="Arial"/>
                <w:sz w:val="24"/>
              </w:rPr>
              <w:t>a)</w:t>
            </w:r>
            <w:r w:rsidRPr="00124686">
              <w:rPr>
                <w:rFonts w:ascii="Arial" w:hAnsi="Arial" w:cs="Arial"/>
                <w:sz w:val="24"/>
              </w:rPr>
              <w:tab/>
              <w:t>die im Besitz öffentlicher Stellen sind,</w:t>
            </w:r>
          </w:p>
          <w:p w:rsidR="00124686" w:rsidRPr="00124686" w:rsidRDefault="00124686" w:rsidP="00124686">
            <w:pPr>
              <w:rPr>
                <w:rFonts w:ascii="Arial" w:hAnsi="Arial" w:cs="Arial"/>
                <w:sz w:val="24"/>
              </w:rPr>
            </w:pPr>
            <w:r w:rsidRPr="00124686">
              <w:rPr>
                <w:rFonts w:ascii="Arial" w:hAnsi="Arial" w:cs="Arial"/>
                <w:sz w:val="24"/>
              </w:rPr>
              <w:t>b)</w:t>
            </w:r>
            <w:r w:rsidRPr="00124686">
              <w:rPr>
                <w:rFonts w:ascii="Arial" w:hAnsi="Arial" w:cs="Arial"/>
                <w:sz w:val="24"/>
              </w:rPr>
              <w:tab/>
              <w:t>außerhalb des öffentlichen Auftrages, für den die Dokumente erstellt wurden,</w:t>
            </w:r>
          </w:p>
          <w:p w:rsidR="00124686" w:rsidRPr="00124686" w:rsidRDefault="00124686" w:rsidP="00124686">
            <w:pPr>
              <w:rPr>
                <w:rFonts w:ascii="Arial" w:hAnsi="Arial" w:cs="Arial"/>
                <w:sz w:val="24"/>
              </w:rPr>
            </w:pPr>
            <w:r w:rsidRPr="00124686">
              <w:rPr>
                <w:rFonts w:ascii="Arial" w:hAnsi="Arial" w:cs="Arial"/>
                <w:sz w:val="24"/>
              </w:rPr>
              <w:t>c)</w:t>
            </w:r>
            <w:r w:rsidRPr="00124686">
              <w:rPr>
                <w:rFonts w:ascii="Arial" w:hAnsi="Arial" w:cs="Arial"/>
                <w:sz w:val="24"/>
              </w:rPr>
              <w:tab/>
              <w:t>für kommerzielle oder nichtkommerzielle Zwecke und</w:t>
            </w:r>
          </w:p>
          <w:p w:rsidR="00A14918" w:rsidRPr="00A14918" w:rsidRDefault="00124686" w:rsidP="00124686">
            <w:pPr>
              <w:rPr>
                <w:rFonts w:ascii="Arial" w:hAnsi="Arial" w:cs="Arial"/>
                <w:sz w:val="24"/>
              </w:rPr>
            </w:pPr>
            <w:r w:rsidRPr="00124686">
              <w:rPr>
                <w:rFonts w:ascii="Arial" w:hAnsi="Arial" w:cs="Arial"/>
                <w:sz w:val="24"/>
              </w:rPr>
              <w:t>d)</w:t>
            </w:r>
            <w:r w:rsidRPr="00124686">
              <w:rPr>
                <w:rFonts w:ascii="Arial" w:hAnsi="Arial" w:cs="Arial"/>
                <w:sz w:val="24"/>
              </w:rPr>
              <w:tab/>
              <w:t>durch natürliche oder juristische Personen mit Wohnsitz oder Sitz in einem Mitgl</w:t>
            </w:r>
            <w:r>
              <w:rPr>
                <w:rFonts w:ascii="Arial" w:hAnsi="Arial" w:cs="Arial"/>
                <w:sz w:val="24"/>
              </w:rPr>
              <w:t>iedstaat der Europäischen Union; d</w:t>
            </w:r>
            <w:r w:rsidRPr="00124686">
              <w:rPr>
                <w:rFonts w:ascii="Arial" w:hAnsi="Arial" w:cs="Arial"/>
                <w:sz w:val="24"/>
              </w:rPr>
              <w:t>er Austausch von Dokumenten zwischen öffentlichen Stellen ausschließlich im Rahmen der Erfüllung ihres öffentlichen Auftrags stellt keine Weiterverwendung dar;</w:t>
            </w:r>
          </w:p>
        </w:tc>
      </w:tr>
      <w:tr w:rsidR="00A14918" w:rsidTr="000F32BF">
        <w:trPr>
          <w:trHeight w:val="152"/>
        </w:trPr>
        <w:tc>
          <w:tcPr>
            <w:tcW w:w="5016" w:type="dxa"/>
          </w:tcPr>
          <w:p w:rsidR="00A14918" w:rsidRPr="00A14918" w:rsidRDefault="00A14918" w:rsidP="00EF56A2">
            <w:pPr>
              <w:rPr>
                <w:rFonts w:ascii="Arial" w:hAnsi="Arial" w:cs="Arial"/>
                <w:sz w:val="24"/>
              </w:rPr>
            </w:pPr>
            <w:r w:rsidRPr="00A14918">
              <w:rPr>
                <w:rFonts w:ascii="Arial" w:hAnsi="Arial" w:cs="Arial"/>
                <w:sz w:val="24"/>
              </w:rPr>
              <w:t>5. "personenbezogene Daten" Daten im Sinne von Artikel 2 Buchstabe a) der Richtlinie 95/46/EG.</w:t>
            </w:r>
          </w:p>
        </w:tc>
        <w:tc>
          <w:tcPr>
            <w:tcW w:w="5016" w:type="dxa"/>
          </w:tcPr>
          <w:p w:rsidR="00A14918" w:rsidRPr="00A14918" w:rsidRDefault="00A14918" w:rsidP="00EF56A2">
            <w:pPr>
              <w:rPr>
                <w:rFonts w:ascii="Arial" w:hAnsi="Arial" w:cs="Arial"/>
                <w:sz w:val="24"/>
                <w:u w:val="single"/>
              </w:rPr>
            </w:pPr>
            <w:r w:rsidRPr="00A14918">
              <w:rPr>
                <w:rFonts w:ascii="Arial" w:hAnsi="Arial" w:cs="Arial"/>
                <w:sz w:val="24"/>
                <w:u w:val="single"/>
              </w:rPr>
              <w:t>5. "personenbezogene Daten" Daten im Sinne von Artikel 2 Buchstabe a) der Richtlinie 95/46/EG.</w:t>
            </w:r>
          </w:p>
        </w:tc>
        <w:tc>
          <w:tcPr>
            <w:tcW w:w="5016" w:type="dxa"/>
          </w:tcPr>
          <w:p w:rsidR="00A14918" w:rsidRPr="00A14918" w:rsidRDefault="00A14918" w:rsidP="00EF56A2">
            <w:pPr>
              <w:rPr>
                <w:rFonts w:ascii="Arial" w:hAnsi="Arial" w:cs="Arial"/>
                <w:sz w:val="24"/>
              </w:rPr>
            </w:pPr>
            <w:r w:rsidRPr="00A14918">
              <w:rPr>
                <w:rFonts w:ascii="Arial" w:hAnsi="Arial" w:cs="Arial"/>
                <w:sz w:val="24"/>
              </w:rPr>
              <w:t>5. "personenbezogene Daten" Daten im Sinne von § 3 Absatz 1 Bundesdatenschutzgesetz.</w:t>
            </w:r>
          </w:p>
        </w:tc>
      </w:tr>
      <w:tr w:rsidR="00A14918" w:rsidTr="000F32BF">
        <w:trPr>
          <w:trHeight w:val="152"/>
        </w:trPr>
        <w:tc>
          <w:tcPr>
            <w:tcW w:w="5016" w:type="dxa"/>
          </w:tcPr>
          <w:p w:rsidR="00A14918" w:rsidRPr="00A14918" w:rsidRDefault="00A14918" w:rsidP="00EF56A2">
            <w:pPr>
              <w:rPr>
                <w:rFonts w:ascii="Arial" w:hAnsi="Arial" w:cs="Arial"/>
                <w:sz w:val="24"/>
              </w:rPr>
            </w:pPr>
          </w:p>
        </w:tc>
        <w:tc>
          <w:tcPr>
            <w:tcW w:w="5016" w:type="dxa"/>
          </w:tcPr>
          <w:p w:rsidR="00A14918" w:rsidRPr="00A14918" w:rsidRDefault="00A14918" w:rsidP="00EF56A2">
            <w:pPr>
              <w:rPr>
                <w:rFonts w:ascii="Arial" w:hAnsi="Arial" w:cs="Arial"/>
                <w:sz w:val="24"/>
                <w:u w:val="single"/>
              </w:rPr>
            </w:pPr>
            <w:r w:rsidRPr="00A14918">
              <w:rPr>
                <w:rFonts w:ascii="Arial" w:hAnsi="Arial" w:cs="Arial"/>
                <w:sz w:val="24"/>
                <w:u w:val="single"/>
              </w:rPr>
              <w:t>6. ‚maschinenlesbares Format‘ ein Dateiformat, das so strukturiert ist, dass Softwareanwendungen konkrete Daten, einschließlich einzelner Sachverhaltsdarstellungen und deren interner Struktur, leicht identifizieren, erkennen und extrahieren können;</w:t>
            </w:r>
          </w:p>
        </w:tc>
        <w:tc>
          <w:tcPr>
            <w:tcW w:w="5016" w:type="dxa"/>
          </w:tcPr>
          <w:p w:rsidR="00A14918" w:rsidRPr="00A14918" w:rsidRDefault="00A14918" w:rsidP="00EF56A2">
            <w:pPr>
              <w:rPr>
                <w:rFonts w:ascii="Arial" w:hAnsi="Arial" w:cs="Arial"/>
                <w:sz w:val="24"/>
              </w:rPr>
            </w:pPr>
            <w:r w:rsidRPr="00A14918">
              <w:rPr>
                <w:rFonts w:ascii="Arial" w:hAnsi="Arial" w:cs="Arial"/>
                <w:sz w:val="24"/>
              </w:rPr>
              <w:t>6. ‚maschinenlesbares Format‘ ein Dateiformat, das so strukturiert ist, dass informationstechnische Anwendungen konkrete Daten, einschließlich einzelner Sachverhaltsdarstellungen und deren interner Struktur, leicht identifizieren, erkennen und extrahieren können;</w:t>
            </w:r>
          </w:p>
        </w:tc>
      </w:tr>
      <w:tr w:rsidR="00A14918" w:rsidTr="000F32BF">
        <w:trPr>
          <w:trHeight w:val="152"/>
        </w:trPr>
        <w:tc>
          <w:tcPr>
            <w:tcW w:w="5016" w:type="dxa"/>
          </w:tcPr>
          <w:p w:rsidR="00A14918" w:rsidRPr="00A14918" w:rsidRDefault="00A14918" w:rsidP="00EF56A2">
            <w:pPr>
              <w:rPr>
                <w:rFonts w:ascii="Arial" w:hAnsi="Arial" w:cs="Arial"/>
                <w:sz w:val="24"/>
              </w:rPr>
            </w:pPr>
          </w:p>
        </w:tc>
        <w:tc>
          <w:tcPr>
            <w:tcW w:w="5016" w:type="dxa"/>
          </w:tcPr>
          <w:p w:rsidR="00A14918" w:rsidRPr="00A14918" w:rsidRDefault="00A14918" w:rsidP="00EF56A2">
            <w:pPr>
              <w:rPr>
                <w:rFonts w:ascii="Arial" w:hAnsi="Arial" w:cs="Arial"/>
                <w:sz w:val="24"/>
                <w:u w:val="single"/>
              </w:rPr>
            </w:pPr>
            <w:r w:rsidRPr="00A14918">
              <w:rPr>
                <w:rFonts w:ascii="Arial" w:hAnsi="Arial" w:cs="Arial"/>
                <w:sz w:val="24"/>
                <w:u w:val="single"/>
              </w:rPr>
              <w:t>7.</w:t>
            </w:r>
            <w:r w:rsidRPr="00A14918">
              <w:rPr>
                <w:rFonts w:ascii="Arial" w:hAnsi="Arial" w:cs="Arial"/>
                <w:sz w:val="24"/>
                <w:u w:val="single"/>
              </w:rPr>
              <w:tab/>
              <w:t>‚offenes Format‘ ein Dateiformat, das plattformunabhängig ist und der Öffentlichkeit ohne Einschränkungen, die der Weiterverwendung von Dokumenten hinderlich wären, zugänglich gemacht wird;</w:t>
            </w:r>
          </w:p>
        </w:tc>
        <w:tc>
          <w:tcPr>
            <w:tcW w:w="5016" w:type="dxa"/>
          </w:tcPr>
          <w:p w:rsidR="00A14918" w:rsidRPr="00A14918" w:rsidRDefault="00A14918" w:rsidP="00EF56A2">
            <w:pPr>
              <w:rPr>
                <w:rFonts w:ascii="Arial" w:hAnsi="Arial" w:cs="Arial"/>
                <w:sz w:val="24"/>
              </w:rPr>
            </w:pPr>
            <w:r w:rsidRPr="00A14918">
              <w:rPr>
                <w:rFonts w:ascii="Arial" w:hAnsi="Arial" w:cs="Arial"/>
                <w:sz w:val="24"/>
              </w:rPr>
              <w:t>7.</w:t>
            </w:r>
            <w:r w:rsidRPr="00A14918">
              <w:rPr>
                <w:rFonts w:ascii="Arial" w:hAnsi="Arial" w:cs="Arial"/>
                <w:sz w:val="24"/>
              </w:rPr>
              <w:tab/>
              <w:t>‚offenes Format‘ ein Dateiformat, das plattformunabhängig ist und der Öffentlichkeit ohne Einschränkungen, die der Weiterverwendung von Dokumenten hinderlich wären, zugänglich gemacht wird;</w:t>
            </w:r>
          </w:p>
        </w:tc>
      </w:tr>
      <w:tr w:rsidR="00A14918" w:rsidTr="000F32BF">
        <w:trPr>
          <w:trHeight w:val="152"/>
        </w:trPr>
        <w:tc>
          <w:tcPr>
            <w:tcW w:w="5016" w:type="dxa"/>
          </w:tcPr>
          <w:p w:rsidR="00A14918" w:rsidRPr="00A14918" w:rsidRDefault="00A14918" w:rsidP="00EF56A2">
            <w:pPr>
              <w:rPr>
                <w:rFonts w:ascii="Arial" w:hAnsi="Arial" w:cs="Arial"/>
                <w:sz w:val="24"/>
              </w:rPr>
            </w:pPr>
          </w:p>
        </w:tc>
        <w:tc>
          <w:tcPr>
            <w:tcW w:w="5016" w:type="dxa"/>
          </w:tcPr>
          <w:p w:rsidR="00A14918" w:rsidRPr="00A14918" w:rsidRDefault="00A14918" w:rsidP="00EF56A2">
            <w:pPr>
              <w:rPr>
                <w:rFonts w:ascii="Arial" w:hAnsi="Arial" w:cs="Arial"/>
                <w:sz w:val="24"/>
                <w:u w:val="single"/>
              </w:rPr>
            </w:pPr>
            <w:r w:rsidRPr="00A14918">
              <w:rPr>
                <w:rFonts w:ascii="Arial" w:hAnsi="Arial" w:cs="Arial"/>
                <w:sz w:val="24"/>
                <w:u w:val="single"/>
              </w:rPr>
              <w:t>8.</w:t>
            </w:r>
            <w:r w:rsidRPr="00A14918">
              <w:rPr>
                <w:rFonts w:ascii="Arial" w:hAnsi="Arial" w:cs="Arial"/>
                <w:sz w:val="24"/>
                <w:u w:val="single"/>
              </w:rPr>
              <w:tab/>
              <w:t xml:space="preserve">‚formeller, offener Standard‘ einen schriftlich nieder-gelegten Standard, in dem </w:t>
            </w:r>
            <w:r w:rsidRPr="00A14918">
              <w:rPr>
                <w:rFonts w:ascii="Arial" w:hAnsi="Arial" w:cs="Arial"/>
                <w:sz w:val="24"/>
                <w:u w:val="single"/>
              </w:rPr>
              <w:lastRenderedPageBreak/>
              <w:t>die Anforderungen für die Sicherstellung der Interoperabilität der Software niedergelegt sind;</w:t>
            </w:r>
          </w:p>
        </w:tc>
        <w:tc>
          <w:tcPr>
            <w:tcW w:w="5016" w:type="dxa"/>
          </w:tcPr>
          <w:p w:rsidR="00A14918" w:rsidRPr="00A14918" w:rsidRDefault="00A14918" w:rsidP="00124686">
            <w:pPr>
              <w:rPr>
                <w:rFonts w:ascii="Arial" w:hAnsi="Arial" w:cs="Arial"/>
                <w:sz w:val="24"/>
              </w:rPr>
            </w:pPr>
            <w:r w:rsidRPr="00A14918">
              <w:rPr>
                <w:rFonts w:ascii="Arial" w:hAnsi="Arial" w:cs="Arial"/>
                <w:sz w:val="24"/>
              </w:rPr>
              <w:lastRenderedPageBreak/>
              <w:t>8.</w:t>
            </w:r>
            <w:r w:rsidRPr="00A14918">
              <w:rPr>
                <w:rFonts w:ascii="Arial" w:hAnsi="Arial" w:cs="Arial"/>
                <w:sz w:val="24"/>
              </w:rPr>
              <w:tab/>
              <w:t>‚formeller, offener Standard‘ ein</w:t>
            </w:r>
            <w:r w:rsidR="00124686">
              <w:rPr>
                <w:rFonts w:ascii="Arial" w:hAnsi="Arial" w:cs="Arial"/>
                <w:sz w:val="24"/>
              </w:rPr>
              <w:t xml:space="preserve"> </w:t>
            </w:r>
            <w:r w:rsidRPr="00A14918">
              <w:rPr>
                <w:rFonts w:ascii="Arial" w:hAnsi="Arial" w:cs="Arial"/>
                <w:sz w:val="24"/>
              </w:rPr>
              <w:t xml:space="preserve">Standard, in dem die Anforderungen für die </w:t>
            </w:r>
            <w:r w:rsidRPr="00A14918">
              <w:rPr>
                <w:rFonts w:ascii="Arial" w:hAnsi="Arial" w:cs="Arial"/>
                <w:sz w:val="24"/>
              </w:rPr>
              <w:lastRenderedPageBreak/>
              <w:t xml:space="preserve">Sicherstellung der Interoperabilität der Informationstechnik </w:t>
            </w:r>
            <w:r w:rsidR="00124686">
              <w:rPr>
                <w:rFonts w:ascii="Arial" w:hAnsi="Arial" w:cs="Arial"/>
                <w:sz w:val="24"/>
              </w:rPr>
              <w:t xml:space="preserve">schriftlich </w:t>
            </w:r>
            <w:r w:rsidRPr="00A14918">
              <w:rPr>
                <w:rFonts w:ascii="Arial" w:hAnsi="Arial" w:cs="Arial"/>
                <w:sz w:val="24"/>
              </w:rPr>
              <w:t>niedergelegt sind;</w:t>
            </w:r>
          </w:p>
        </w:tc>
      </w:tr>
      <w:tr w:rsidR="00A14918" w:rsidTr="000F32BF">
        <w:trPr>
          <w:trHeight w:val="152"/>
        </w:trPr>
        <w:tc>
          <w:tcPr>
            <w:tcW w:w="5016" w:type="dxa"/>
          </w:tcPr>
          <w:p w:rsidR="00A14918" w:rsidRPr="00A14918" w:rsidRDefault="00A14918" w:rsidP="00EF56A2">
            <w:pPr>
              <w:rPr>
                <w:rFonts w:ascii="Arial" w:hAnsi="Arial" w:cs="Arial"/>
                <w:sz w:val="24"/>
              </w:rPr>
            </w:pPr>
          </w:p>
        </w:tc>
        <w:tc>
          <w:tcPr>
            <w:tcW w:w="5016" w:type="dxa"/>
          </w:tcPr>
          <w:p w:rsidR="00A14918" w:rsidRPr="00A14918" w:rsidRDefault="00A14918" w:rsidP="00EF56A2">
            <w:pPr>
              <w:rPr>
                <w:rFonts w:ascii="Arial" w:hAnsi="Arial" w:cs="Arial"/>
                <w:sz w:val="24"/>
                <w:u w:val="single"/>
              </w:rPr>
            </w:pPr>
            <w:r w:rsidRPr="00A14918">
              <w:rPr>
                <w:rFonts w:ascii="Arial" w:hAnsi="Arial" w:cs="Arial"/>
                <w:sz w:val="24"/>
                <w:u w:val="single"/>
              </w:rPr>
              <w:t>9.</w:t>
            </w:r>
            <w:r w:rsidRPr="00A14918">
              <w:rPr>
                <w:rFonts w:ascii="Arial" w:hAnsi="Arial" w:cs="Arial"/>
                <w:sz w:val="24"/>
                <w:u w:val="single"/>
              </w:rPr>
              <w:tab/>
              <w:t>‚Hochschule‘ eine öffentliche Stelle, die postsekundäre Bildungsgänge anbietet, die zu einem akademischen Grad führen.</w:t>
            </w:r>
          </w:p>
        </w:tc>
        <w:tc>
          <w:tcPr>
            <w:tcW w:w="5016" w:type="dxa"/>
          </w:tcPr>
          <w:p w:rsidR="00A14918" w:rsidRPr="00A14918" w:rsidRDefault="00A14918" w:rsidP="00EF56A2">
            <w:pPr>
              <w:rPr>
                <w:rFonts w:ascii="Arial" w:hAnsi="Arial" w:cs="Arial"/>
                <w:sz w:val="24"/>
              </w:rPr>
            </w:pPr>
            <w:r w:rsidRPr="00A14918">
              <w:rPr>
                <w:rFonts w:ascii="Arial" w:hAnsi="Arial" w:cs="Arial"/>
                <w:sz w:val="24"/>
              </w:rPr>
              <w:t>9.</w:t>
            </w:r>
            <w:r w:rsidRPr="00A14918">
              <w:rPr>
                <w:rFonts w:ascii="Arial" w:hAnsi="Arial" w:cs="Arial"/>
                <w:sz w:val="24"/>
              </w:rPr>
              <w:tab/>
              <w:t>‚Hochschule‘ eine öffentliche Stelle, die postsekundäre Bildungsgänge anbietet, die zu einem akademischen Grad führen.</w:t>
            </w:r>
          </w:p>
        </w:tc>
      </w:tr>
      <w:tr w:rsidR="00A14918" w:rsidTr="000F32BF">
        <w:trPr>
          <w:trHeight w:val="152"/>
        </w:trPr>
        <w:tc>
          <w:tcPr>
            <w:tcW w:w="5016" w:type="dxa"/>
          </w:tcPr>
          <w:p w:rsidR="00A14918" w:rsidRPr="00A14918" w:rsidRDefault="00A14918" w:rsidP="00A14918">
            <w:pPr>
              <w:rPr>
                <w:rFonts w:ascii="Arial" w:hAnsi="Arial" w:cs="Arial"/>
                <w:sz w:val="24"/>
              </w:rPr>
            </w:pPr>
            <w:r w:rsidRPr="00A14918">
              <w:rPr>
                <w:rFonts w:ascii="Arial" w:hAnsi="Arial" w:cs="Arial"/>
                <w:sz w:val="24"/>
              </w:rPr>
              <w:t>Artikel 3</w:t>
            </w:r>
          </w:p>
          <w:p w:rsidR="00A14918" w:rsidRPr="00A14918" w:rsidRDefault="00A14918" w:rsidP="00A14918">
            <w:pPr>
              <w:rPr>
                <w:rFonts w:ascii="Arial" w:hAnsi="Arial" w:cs="Arial"/>
                <w:sz w:val="24"/>
              </w:rPr>
            </w:pPr>
          </w:p>
          <w:p w:rsidR="00A14918" w:rsidRPr="00A14918" w:rsidRDefault="00A14918" w:rsidP="00A14918">
            <w:pPr>
              <w:rPr>
                <w:rFonts w:ascii="Arial" w:hAnsi="Arial" w:cs="Arial"/>
                <w:sz w:val="24"/>
              </w:rPr>
            </w:pPr>
            <w:r w:rsidRPr="00A14918">
              <w:rPr>
                <w:rFonts w:ascii="Arial" w:hAnsi="Arial" w:cs="Arial"/>
                <w:sz w:val="24"/>
              </w:rPr>
              <w:t>Allgemeiner Grundsatz</w:t>
            </w:r>
          </w:p>
        </w:tc>
        <w:tc>
          <w:tcPr>
            <w:tcW w:w="5016" w:type="dxa"/>
          </w:tcPr>
          <w:p w:rsidR="00A14918" w:rsidRPr="00A14918" w:rsidRDefault="00A14918" w:rsidP="00A14918">
            <w:pPr>
              <w:rPr>
                <w:rFonts w:ascii="Arial" w:hAnsi="Arial" w:cs="Arial"/>
                <w:sz w:val="24"/>
                <w:u w:val="single"/>
              </w:rPr>
            </w:pPr>
            <w:r w:rsidRPr="00A14918">
              <w:rPr>
                <w:rFonts w:ascii="Arial" w:hAnsi="Arial" w:cs="Arial"/>
                <w:sz w:val="24"/>
                <w:u w:val="single"/>
              </w:rPr>
              <w:t>Artikel 3</w:t>
            </w:r>
          </w:p>
          <w:p w:rsidR="00A14918" w:rsidRPr="00A14918" w:rsidRDefault="00A14918" w:rsidP="00A14918">
            <w:pPr>
              <w:rPr>
                <w:rFonts w:ascii="Arial" w:hAnsi="Arial" w:cs="Arial"/>
                <w:sz w:val="24"/>
                <w:u w:val="single"/>
              </w:rPr>
            </w:pPr>
          </w:p>
          <w:p w:rsidR="00A14918" w:rsidRPr="00A14918" w:rsidRDefault="00A14918" w:rsidP="00A14918">
            <w:pPr>
              <w:rPr>
                <w:rFonts w:ascii="Arial" w:hAnsi="Arial" w:cs="Arial"/>
                <w:sz w:val="24"/>
                <w:u w:val="single"/>
              </w:rPr>
            </w:pPr>
            <w:r w:rsidRPr="00A14918">
              <w:rPr>
                <w:rFonts w:ascii="Arial" w:hAnsi="Arial" w:cs="Arial"/>
                <w:sz w:val="24"/>
                <w:u w:val="single"/>
              </w:rPr>
              <w:t>Allgemeiner Grundsatz</w:t>
            </w:r>
          </w:p>
        </w:tc>
        <w:tc>
          <w:tcPr>
            <w:tcW w:w="5016" w:type="dxa"/>
          </w:tcPr>
          <w:p w:rsidR="00A14918" w:rsidRPr="00A14918" w:rsidRDefault="00A14918" w:rsidP="00A14918">
            <w:pPr>
              <w:rPr>
                <w:rFonts w:ascii="Arial" w:hAnsi="Arial" w:cs="Arial"/>
                <w:sz w:val="24"/>
              </w:rPr>
            </w:pPr>
            <w:r w:rsidRPr="00A14918">
              <w:rPr>
                <w:rFonts w:ascii="Arial" w:hAnsi="Arial" w:cs="Arial"/>
                <w:sz w:val="24"/>
              </w:rPr>
              <w:t xml:space="preserve">§ 3 </w:t>
            </w:r>
          </w:p>
          <w:p w:rsidR="00A14918" w:rsidRPr="00A14918" w:rsidRDefault="00A14918" w:rsidP="00A14918">
            <w:pPr>
              <w:rPr>
                <w:rFonts w:ascii="Arial" w:hAnsi="Arial" w:cs="Arial"/>
                <w:sz w:val="24"/>
              </w:rPr>
            </w:pPr>
          </w:p>
          <w:p w:rsidR="00A14918" w:rsidRPr="00A14918" w:rsidRDefault="00A14918" w:rsidP="00A14918">
            <w:pPr>
              <w:rPr>
                <w:rFonts w:ascii="Arial" w:hAnsi="Arial" w:cs="Arial"/>
                <w:sz w:val="24"/>
              </w:rPr>
            </w:pPr>
            <w:r w:rsidRPr="00A14918">
              <w:rPr>
                <w:rFonts w:ascii="Arial" w:hAnsi="Arial" w:cs="Arial"/>
                <w:sz w:val="24"/>
              </w:rPr>
              <w:t>Grundsatz der Weiterverwendung</w:t>
            </w:r>
          </w:p>
        </w:tc>
      </w:tr>
      <w:tr w:rsidR="00A14918" w:rsidTr="000F32BF">
        <w:trPr>
          <w:trHeight w:val="152"/>
        </w:trPr>
        <w:tc>
          <w:tcPr>
            <w:tcW w:w="5016" w:type="dxa"/>
          </w:tcPr>
          <w:p w:rsidR="00A14918" w:rsidRPr="00A14918" w:rsidRDefault="00F47A8C" w:rsidP="00A14918">
            <w:pPr>
              <w:rPr>
                <w:rFonts w:ascii="Arial" w:hAnsi="Arial" w:cs="Arial"/>
                <w:sz w:val="24"/>
              </w:rPr>
            </w:pPr>
            <w:r w:rsidRPr="00F47A8C">
              <w:rPr>
                <w:rFonts w:ascii="Arial" w:hAnsi="Arial" w:cs="Arial"/>
                <w:sz w:val="24"/>
              </w:rPr>
              <w:t>Die Mitgliedstaaten stellen sicher, dass in den Fällen, in denen die Weiterverwendung von Dokumenten, die im Besitz öffentlicher Stellen sind, erlaubt wird, dass diese Dokumente gemäß den Bedingungen der Kapitel III und IV für kommerzielle und nichtkommerzielle Zwecke weiterverwendet werden können. Die Dokumente werden, soweit möglich, in elektronischer Form zur Verfügung gestellt.</w:t>
            </w:r>
          </w:p>
        </w:tc>
        <w:tc>
          <w:tcPr>
            <w:tcW w:w="5016" w:type="dxa"/>
          </w:tcPr>
          <w:p w:rsidR="00A14918" w:rsidRPr="00A14918" w:rsidRDefault="00F47A8C" w:rsidP="00A14918">
            <w:pPr>
              <w:rPr>
                <w:rFonts w:ascii="Arial" w:hAnsi="Arial" w:cs="Arial"/>
                <w:sz w:val="24"/>
                <w:u w:val="single"/>
              </w:rPr>
            </w:pPr>
            <w:r w:rsidRPr="00F47A8C">
              <w:rPr>
                <w:rFonts w:ascii="Arial" w:hAnsi="Arial" w:cs="Arial"/>
                <w:sz w:val="24"/>
                <w:u w:val="single"/>
              </w:rPr>
              <w:t>(1)</w:t>
            </w:r>
            <w:r w:rsidRPr="00F47A8C">
              <w:rPr>
                <w:rFonts w:ascii="Arial" w:hAnsi="Arial" w:cs="Arial"/>
                <w:sz w:val="24"/>
                <w:u w:val="single"/>
              </w:rPr>
              <w:tab/>
              <w:t>Vorbehaltlich des Absatzes 2 stellen die Mitgliedstaaten sicher, dass die Dokumente, auf die diese Richtlinie gemäß Artikel 1 anwendbar ist, gemäß den Bedingungen der Kapitel III und IV für gewerbliche und nichtgewerbliche Zwecke weiterverwendet werden können.</w:t>
            </w:r>
          </w:p>
        </w:tc>
        <w:tc>
          <w:tcPr>
            <w:tcW w:w="5016" w:type="dxa"/>
          </w:tcPr>
          <w:p w:rsidR="00A14918" w:rsidRPr="00A14918" w:rsidRDefault="00F47A8C" w:rsidP="00A14918">
            <w:pPr>
              <w:rPr>
                <w:rFonts w:ascii="Arial" w:hAnsi="Arial" w:cs="Arial"/>
                <w:sz w:val="24"/>
              </w:rPr>
            </w:pPr>
            <w:r w:rsidRPr="00F47A8C">
              <w:rPr>
                <w:rFonts w:ascii="Arial" w:hAnsi="Arial" w:cs="Arial"/>
                <w:sz w:val="24"/>
              </w:rPr>
              <w:t>(1</w:t>
            </w:r>
            <w:r w:rsidR="00124686">
              <w:rPr>
                <w:rFonts w:ascii="Arial" w:hAnsi="Arial" w:cs="Arial"/>
                <w:sz w:val="24"/>
              </w:rPr>
              <w:t xml:space="preserve">) </w:t>
            </w:r>
            <w:r w:rsidR="00124686">
              <w:t xml:space="preserve"> </w:t>
            </w:r>
            <w:r w:rsidR="00124686" w:rsidRPr="00124686">
              <w:rPr>
                <w:rFonts w:ascii="Arial" w:hAnsi="Arial" w:cs="Arial"/>
                <w:sz w:val="24"/>
              </w:rPr>
              <w:t>Jede Person hat Anspruch auf Weiterverwendung von Dokumenten für gewerbliche und nichtgewerbliche Zwecke.</w:t>
            </w:r>
          </w:p>
        </w:tc>
      </w:tr>
      <w:tr w:rsidR="00F47A8C" w:rsidTr="000F32BF">
        <w:trPr>
          <w:trHeight w:val="152"/>
        </w:trPr>
        <w:tc>
          <w:tcPr>
            <w:tcW w:w="5016" w:type="dxa"/>
          </w:tcPr>
          <w:p w:rsidR="00F47A8C" w:rsidRPr="00F47A8C" w:rsidRDefault="00F47A8C" w:rsidP="00A14918">
            <w:pPr>
              <w:rPr>
                <w:rFonts w:ascii="Arial" w:hAnsi="Arial" w:cs="Arial"/>
                <w:sz w:val="24"/>
              </w:rPr>
            </w:pPr>
          </w:p>
        </w:tc>
        <w:tc>
          <w:tcPr>
            <w:tcW w:w="5016" w:type="dxa"/>
          </w:tcPr>
          <w:p w:rsidR="00F47A8C" w:rsidRPr="00F47A8C" w:rsidRDefault="00F47A8C" w:rsidP="00A14918">
            <w:pPr>
              <w:rPr>
                <w:rFonts w:ascii="Arial" w:hAnsi="Arial" w:cs="Arial"/>
                <w:sz w:val="24"/>
                <w:u w:val="single"/>
              </w:rPr>
            </w:pPr>
            <w:r w:rsidRPr="00F47A8C">
              <w:rPr>
                <w:rFonts w:ascii="Arial" w:hAnsi="Arial" w:cs="Arial"/>
                <w:sz w:val="24"/>
                <w:u w:val="single"/>
              </w:rPr>
              <w:t>(2)</w:t>
            </w:r>
            <w:r w:rsidRPr="00F47A8C">
              <w:rPr>
                <w:rFonts w:ascii="Arial" w:hAnsi="Arial" w:cs="Arial"/>
                <w:sz w:val="24"/>
                <w:u w:val="single"/>
              </w:rPr>
              <w:tab/>
              <w:t>Für Dokumente, an denen Bibliotheken, einschließlich Hochschulbibliotheken, Museen und Archiven Rechte des geistigen Eigentums innehaben, stellen die Mitgliedstaaten sicher, dass diese Dokumente, falls deren Weiterverwendung erlaubt wird, gemäß den Bedingungen der Kapitel III und IV für gewerbliche und nichtgewerbliche Zwecke weiterverwendet werden können.</w:t>
            </w:r>
          </w:p>
        </w:tc>
        <w:tc>
          <w:tcPr>
            <w:tcW w:w="5016" w:type="dxa"/>
          </w:tcPr>
          <w:p w:rsidR="00F47A8C" w:rsidRPr="00F47A8C" w:rsidRDefault="00F47A8C" w:rsidP="00AA756F">
            <w:pPr>
              <w:rPr>
                <w:rFonts w:ascii="Arial" w:hAnsi="Arial" w:cs="Arial"/>
                <w:sz w:val="24"/>
              </w:rPr>
            </w:pPr>
            <w:r w:rsidRPr="00F47A8C">
              <w:rPr>
                <w:rFonts w:ascii="Arial" w:hAnsi="Arial" w:cs="Arial"/>
                <w:sz w:val="24"/>
              </w:rPr>
              <w:t>(2</w:t>
            </w:r>
            <w:r w:rsidR="00124686">
              <w:rPr>
                <w:rFonts w:ascii="Arial" w:hAnsi="Arial" w:cs="Arial"/>
                <w:sz w:val="24"/>
              </w:rPr>
              <w:t xml:space="preserve">) </w:t>
            </w:r>
            <w:r w:rsidR="00124686">
              <w:t xml:space="preserve"> </w:t>
            </w:r>
            <w:r w:rsidR="00AA756F" w:rsidRPr="00AA756F">
              <w:rPr>
                <w:rFonts w:ascii="Arial" w:hAnsi="Arial" w:cs="Arial"/>
                <w:sz w:val="24"/>
                <w:szCs w:val="24"/>
              </w:rPr>
              <w:t>Für</w:t>
            </w:r>
            <w:r w:rsidR="00AA756F">
              <w:rPr>
                <w:sz w:val="24"/>
                <w:szCs w:val="24"/>
              </w:rPr>
              <w:t xml:space="preserve"> </w:t>
            </w:r>
            <w:r w:rsidR="00124686" w:rsidRPr="00124686">
              <w:rPr>
                <w:rFonts w:ascii="Arial" w:hAnsi="Arial" w:cs="Arial"/>
                <w:sz w:val="24"/>
              </w:rPr>
              <w:t>Dokumente, an denen Bibliotheken, einschließlich Hochschulbibliotheken, Museen und Archiven Rechte des geistigen Eigentums innehaben</w:t>
            </w:r>
            <w:r w:rsidR="00AA756F">
              <w:rPr>
                <w:rFonts w:ascii="Arial" w:hAnsi="Arial" w:cs="Arial"/>
                <w:sz w:val="24"/>
              </w:rPr>
              <w:t xml:space="preserve"> und deren Weiterverwendung erlaubt wird </w:t>
            </w:r>
            <w:r w:rsidR="00124686" w:rsidRPr="00124686">
              <w:rPr>
                <w:rFonts w:ascii="Arial" w:hAnsi="Arial" w:cs="Arial"/>
                <w:sz w:val="24"/>
              </w:rPr>
              <w:t>,</w:t>
            </w:r>
            <w:r w:rsidR="00AA756F">
              <w:rPr>
                <w:rFonts w:ascii="Arial" w:hAnsi="Arial" w:cs="Arial"/>
                <w:sz w:val="24"/>
              </w:rPr>
              <w:t xml:space="preserve"> gelten die Bestimmungen dieses Gesetzes.</w:t>
            </w:r>
          </w:p>
        </w:tc>
      </w:tr>
      <w:tr w:rsidR="00F47A8C" w:rsidTr="000F32BF">
        <w:trPr>
          <w:trHeight w:val="152"/>
        </w:trPr>
        <w:tc>
          <w:tcPr>
            <w:tcW w:w="5016" w:type="dxa"/>
          </w:tcPr>
          <w:p w:rsidR="00F47A8C" w:rsidRPr="00F47A8C" w:rsidRDefault="00F47A8C" w:rsidP="00F47A8C">
            <w:pPr>
              <w:rPr>
                <w:rFonts w:ascii="Arial" w:hAnsi="Arial" w:cs="Arial"/>
                <w:sz w:val="24"/>
              </w:rPr>
            </w:pPr>
            <w:r w:rsidRPr="00F47A8C">
              <w:rPr>
                <w:rFonts w:ascii="Arial" w:hAnsi="Arial" w:cs="Arial"/>
                <w:sz w:val="24"/>
              </w:rPr>
              <w:t>Artikel 4</w:t>
            </w:r>
          </w:p>
          <w:p w:rsidR="00F47A8C" w:rsidRPr="00F47A8C" w:rsidRDefault="00F47A8C" w:rsidP="00F47A8C">
            <w:pPr>
              <w:rPr>
                <w:rFonts w:ascii="Arial" w:hAnsi="Arial" w:cs="Arial"/>
                <w:sz w:val="24"/>
              </w:rPr>
            </w:pPr>
          </w:p>
          <w:p w:rsidR="00F47A8C" w:rsidRPr="00F47A8C" w:rsidRDefault="00F47A8C" w:rsidP="00F47A8C">
            <w:pPr>
              <w:rPr>
                <w:rFonts w:ascii="Arial" w:hAnsi="Arial" w:cs="Arial"/>
                <w:sz w:val="24"/>
              </w:rPr>
            </w:pPr>
            <w:r w:rsidRPr="00F47A8C">
              <w:rPr>
                <w:rFonts w:ascii="Arial" w:hAnsi="Arial" w:cs="Arial"/>
                <w:sz w:val="24"/>
              </w:rPr>
              <w:t>Anforderungen an die Bearbeitung von Anträgen auf Weiterverwendung</w:t>
            </w:r>
          </w:p>
        </w:tc>
        <w:tc>
          <w:tcPr>
            <w:tcW w:w="5016" w:type="dxa"/>
          </w:tcPr>
          <w:p w:rsidR="00F47A8C" w:rsidRPr="00813583" w:rsidRDefault="00F47A8C" w:rsidP="00F47A8C">
            <w:pPr>
              <w:rPr>
                <w:rFonts w:ascii="Arial" w:hAnsi="Arial" w:cs="Arial"/>
                <w:sz w:val="24"/>
              </w:rPr>
            </w:pPr>
            <w:r w:rsidRPr="00813583">
              <w:rPr>
                <w:rFonts w:ascii="Arial" w:hAnsi="Arial" w:cs="Arial"/>
                <w:sz w:val="24"/>
              </w:rPr>
              <w:t>Artikel 4</w:t>
            </w:r>
          </w:p>
          <w:p w:rsidR="00F47A8C" w:rsidRPr="00813583" w:rsidRDefault="00F47A8C" w:rsidP="00F47A8C">
            <w:pPr>
              <w:rPr>
                <w:rFonts w:ascii="Arial" w:hAnsi="Arial" w:cs="Arial"/>
                <w:sz w:val="24"/>
              </w:rPr>
            </w:pPr>
          </w:p>
          <w:p w:rsidR="00F47A8C" w:rsidRPr="00813583" w:rsidRDefault="00F47A8C" w:rsidP="00F47A8C">
            <w:pPr>
              <w:rPr>
                <w:rFonts w:ascii="Arial" w:hAnsi="Arial" w:cs="Arial"/>
                <w:sz w:val="24"/>
              </w:rPr>
            </w:pPr>
            <w:r w:rsidRPr="00813583">
              <w:rPr>
                <w:rFonts w:ascii="Arial" w:hAnsi="Arial" w:cs="Arial"/>
                <w:sz w:val="24"/>
              </w:rPr>
              <w:t>Anforderungen an die Bearbeitung von Anträgen auf Weiterverwendung</w:t>
            </w:r>
          </w:p>
        </w:tc>
        <w:tc>
          <w:tcPr>
            <w:tcW w:w="5016" w:type="dxa"/>
          </w:tcPr>
          <w:p w:rsidR="00F47A8C" w:rsidRPr="00F47A8C" w:rsidRDefault="00F47A8C" w:rsidP="00F47A8C">
            <w:pPr>
              <w:rPr>
                <w:rFonts w:ascii="Arial" w:hAnsi="Arial" w:cs="Arial"/>
                <w:sz w:val="24"/>
              </w:rPr>
            </w:pPr>
            <w:r w:rsidRPr="00F47A8C">
              <w:rPr>
                <w:rFonts w:ascii="Arial" w:hAnsi="Arial" w:cs="Arial"/>
                <w:sz w:val="24"/>
              </w:rPr>
              <w:t>§ 4</w:t>
            </w:r>
          </w:p>
          <w:p w:rsidR="00F47A8C" w:rsidRPr="00F47A8C" w:rsidRDefault="00F47A8C" w:rsidP="00F47A8C">
            <w:pPr>
              <w:rPr>
                <w:rFonts w:ascii="Arial" w:hAnsi="Arial" w:cs="Arial"/>
                <w:sz w:val="24"/>
              </w:rPr>
            </w:pPr>
          </w:p>
          <w:p w:rsidR="00F47A8C" w:rsidRPr="00F47A8C" w:rsidRDefault="00F47A8C" w:rsidP="00F47A8C">
            <w:pPr>
              <w:rPr>
                <w:rFonts w:ascii="Arial" w:hAnsi="Arial" w:cs="Arial"/>
                <w:sz w:val="24"/>
              </w:rPr>
            </w:pPr>
            <w:r w:rsidRPr="00F47A8C">
              <w:rPr>
                <w:rFonts w:ascii="Arial" w:hAnsi="Arial" w:cs="Arial"/>
                <w:sz w:val="24"/>
              </w:rPr>
              <w:t>Weiterverwendung auf Antrag</w:t>
            </w:r>
          </w:p>
        </w:tc>
      </w:tr>
      <w:tr w:rsidR="00F47A8C" w:rsidTr="000F32BF">
        <w:trPr>
          <w:trHeight w:val="152"/>
        </w:trPr>
        <w:tc>
          <w:tcPr>
            <w:tcW w:w="5016" w:type="dxa"/>
          </w:tcPr>
          <w:p w:rsidR="00F47A8C" w:rsidRPr="00F47A8C" w:rsidRDefault="00F47A8C" w:rsidP="00F47A8C">
            <w:pPr>
              <w:rPr>
                <w:rFonts w:ascii="Arial" w:hAnsi="Arial" w:cs="Arial"/>
                <w:sz w:val="24"/>
              </w:rPr>
            </w:pPr>
            <w:r w:rsidRPr="00F47A8C">
              <w:rPr>
                <w:rFonts w:ascii="Arial" w:hAnsi="Arial" w:cs="Arial"/>
                <w:sz w:val="24"/>
              </w:rPr>
              <w:lastRenderedPageBreak/>
              <w:t>(1) Für die Bearbeitung von Anträgen auf Weiterverwendung und die Bereitstellung der Dokumente zur Weiterverwendung an den Antragsteller oder - falls eine Lizenz erforderlich ist - für die Unterbreitung eines endgültigen Lizenzangebots an den Antragsteller halten die öffentlichen Stellen eine angemessene Frist ein, die der Frist für die Bearbeitung von Anträgen auf Zugang zu Dokumenten entspricht, und bedienen sich dabei, soweit möglich und sinnvoll, elektronischer Mittel.</w:t>
            </w:r>
          </w:p>
        </w:tc>
        <w:tc>
          <w:tcPr>
            <w:tcW w:w="5016" w:type="dxa"/>
          </w:tcPr>
          <w:p w:rsidR="00F47A8C" w:rsidRPr="00813583" w:rsidRDefault="00F47A8C" w:rsidP="00F47A8C">
            <w:pPr>
              <w:rPr>
                <w:rFonts w:ascii="Arial" w:hAnsi="Arial" w:cs="Arial"/>
                <w:sz w:val="24"/>
              </w:rPr>
            </w:pPr>
            <w:r w:rsidRPr="00813583">
              <w:rPr>
                <w:rFonts w:ascii="Arial" w:hAnsi="Arial" w:cs="Arial"/>
                <w:sz w:val="24"/>
              </w:rPr>
              <w:t>(1) Für die Bearbeitung von Anträgen auf Weiterverwendung und die Bereitstellung der Dokumente zur Weiterverwendung an den Antragsteller oder - falls eine Lizenz erforderlich ist - für die Unterbreitung eines endgültigen Lizenzangebots an den Antragsteller halten die öffentlichen Stellen eine angemessene Frist ein, die der Frist für die Bearbeitung von Anträgen auf Zugang zu Dokumenten entspricht, und bedienen sich dabei, soweit möglich und sinnvoll, elektronischer Mittel.</w:t>
            </w:r>
          </w:p>
        </w:tc>
        <w:tc>
          <w:tcPr>
            <w:tcW w:w="5016" w:type="dxa"/>
          </w:tcPr>
          <w:p w:rsidR="00F47A8C" w:rsidRPr="00F47A8C" w:rsidRDefault="00F47A8C" w:rsidP="00F47A8C">
            <w:pPr>
              <w:rPr>
                <w:rFonts w:ascii="Arial" w:hAnsi="Arial" w:cs="Arial"/>
                <w:sz w:val="24"/>
              </w:rPr>
            </w:pPr>
            <w:r w:rsidRPr="00F47A8C">
              <w:rPr>
                <w:rFonts w:ascii="Arial" w:hAnsi="Arial" w:cs="Arial"/>
                <w:sz w:val="24"/>
              </w:rPr>
              <w:t xml:space="preserve">(1) </w:t>
            </w:r>
            <w:r w:rsidR="00AA756F" w:rsidRPr="00AA756F">
              <w:rPr>
                <w:rFonts w:ascii="Arial" w:hAnsi="Arial" w:cs="Arial"/>
                <w:sz w:val="24"/>
              </w:rPr>
              <w:t>Sofern öffentliche Stellen verlangen, dass die Weiterverwendung von Dokumenten förmlich beantragt wird, sind die für den Zugang zu Dokumenten geltenden Verfahrensfristen maßgeblich. Das gilt auch für die Unterbreitung eines verbindlichen Lizenzangebotes, falls die öffentliche Stelle für die Weiterverwendung eine Lizenz erteilen will. Soweit möglich und sinnvoll, sollen sich öffentliche Stellen bei der Bearbeitung von Anträgen elektronischer Mittel bedienen.</w:t>
            </w:r>
          </w:p>
        </w:tc>
      </w:tr>
      <w:tr w:rsidR="00F47A8C" w:rsidTr="000F32BF">
        <w:trPr>
          <w:trHeight w:val="152"/>
        </w:trPr>
        <w:tc>
          <w:tcPr>
            <w:tcW w:w="5016" w:type="dxa"/>
          </w:tcPr>
          <w:p w:rsidR="00F47A8C" w:rsidRPr="00F47A8C" w:rsidRDefault="00F47A8C" w:rsidP="00F47A8C">
            <w:pPr>
              <w:rPr>
                <w:rFonts w:ascii="Arial" w:hAnsi="Arial" w:cs="Arial"/>
                <w:sz w:val="24"/>
              </w:rPr>
            </w:pPr>
            <w:r w:rsidRPr="00F47A8C">
              <w:rPr>
                <w:rFonts w:ascii="Arial" w:hAnsi="Arial" w:cs="Arial"/>
                <w:sz w:val="24"/>
              </w:rPr>
              <w:t>(2) Wurden keine Fristen oder sonstige Regelungen für die rechtzeitige Bereitstellung der Dokumente festgelegt, so müssen die öffentlichen Stellen innerhalb von höchstens 20 Arbeitstagen nach Eingang des Antrags den Antrag bearbeiten und dem Antragsteller die Dokumente zur Weiterverwendung bereitstellen oder - falls eine Lizenz erforderlich ist - ihm ein endgültiges Lizenzangebot unterbreiten. Diese Frist kann bei umfangreichen oder komplexen Anträgen um weitere 20 Arbeitstage verlängert werden. In diesen Fällen wird der Antragsteller innerhalb von drei Wochen nach dem ursprünglichen Antrag davon unterrichtet, dass für die Bearbeitung mehr Zeit benötigt wird.</w:t>
            </w:r>
          </w:p>
        </w:tc>
        <w:tc>
          <w:tcPr>
            <w:tcW w:w="5016" w:type="dxa"/>
          </w:tcPr>
          <w:p w:rsidR="00F47A8C" w:rsidRPr="00813583" w:rsidRDefault="00F47A8C" w:rsidP="00813583">
            <w:pPr>
              <w:rPr>
                <w:rFonts w:ascii="Arial" w:hAnsi="Arial" w:cs="Arial"/>
                <w:sz w:val="24"/>
              </w:rPr>
            </w:pPr>
            <w:r w:rsidRPr="00813583">
              <w:rPr>
                <w:rFonts w:ascii="Arial" w:hAnsi="Arial" w:cs="Arial"/>
                <w:sz w:val="24"/>
              </w:rPr>
              <w:t>(2) Wurden keine Fristen oder sonstige Regelungen für die rechtzeitige Bereitstellung der Dokumente festgelegt, so müssen die öffentlichen Stellen innerhalb von höchstens 20 Arbeitstagen nach Eingang des Antrags den Antrag bearbeiten und dem Antragsteller die Dokumente zur Weiterverwendung bereitstellen oder - falls eine Lizenz erforderlich ist - ihm ein endgültiges Lizenzangebot unterbreiten. Diese Frist kann bei umfangreichen oder komplexen Anträgen um weitere 20 Arbeitstage verlängert werden. In diesen Fällen wird der Antragsteller innerhalb von drei Wochen nach dem ursprünglichen Antrag davon unterrichtet, dass für die Bearbeitung mehr Zeit benötigt wird.</w:t>
            </w:r>
          </w:p>
        </w:tc>
        <w:tc>
          <w:tcPr>
            <w:tcW w:w="5016" w:type="dxa"/>
          </w:tcPr>
          <w:p w:rsidR="00736322" w:rsidRPr="00F47A8C" w:rsidRDefault="00F47A8C" w:rsidP="00736322">
            <w:pPr>
              <w:rPr>
                <w:rFonts w:ascii="Arial" w:hAnsi="Arial" w:cs="Arial"/>
                <w:sz w:val="24"/>
              </w:rPr>
            </w:pPr>
            <w:r w:rsidRPr="00F47A8C">
              <w:rPr>
                <w:rFonts w:ascii="Arial" w:hAnsi="Arial" w:cs="Arial"/>
                <w:sz w:val="24"/>
              </w:rPr>
              <w:t xml:space="preserve">(2) </w:t>
            </w:r>
            <w:r w:rsidR="00AA756F" w:rsidRPr="00AA756F">
              <w:rPr>
                <w:rFonts w:ascii="Arial" w:hAnsi="Arial" w:cs="Arial"/>
                <w:sz w:val="24"/>
              </w:rPr>
              <w:t>Soweit keine anderen gesetzlichen Fristen maßgeblich sind, so müssen die öffentlichen Stellen innerhalb von höchstens vier Wochen nach Eingang des Antrags den Antrag bearbeiten und dem Antragsteller die Dokumente zur Weiterverwendung bereitstellen oder - falls eine Lizenz erforderlich ist - ihm ein verbindliches Lizenzangebot unterbreiten. Diese Frist kann bei umfangreichen oder komplexen Anträgen um weitere vier Wochen verlängert werden. In diesen Fällen wird der Antragsteller innerhalb von drei Wochen nach dem ursprünglichen Antrag davon unterrichtet, dass für die Bearbeitung mehr Zeit benötigt wird.</w:t>
            </w:r>
          </w:p>
          <w:p w:rsidR="00F47A8C" w:rsidRPr="00F47A8C" w:rsidRDefault="00F47A8C" w:rsidP="00F47A8C">
            <w:pPr>
              <w:rPr>
                <w:rFonts w:ascii="Arial" w:hAnsi="Arial" w:cs="Arial"/>
                <w:sz w:val="24"/>
              </w:rPr>
            </w:pPr>
          </w:p>
        </w:tc>
      </w:tr>
      <w:tr w:rsidR="00F47A8C" w:rsidTr="000F32BF">
        <w:trPr>
          <w:trHeight w:val="152"/>
        </w:trPr>
        <w:tc>
          <w:tcPr>
            <w:tcW w:w="5016" w:type="dxa"/>
          </w:tcPr>
          <w:p w:rsidR="00F47A8C" w:rsidRPr="00F47A8C" w:rsidRDefault="00F47A8C" w:rsidP="00F47A8C">
            <w:pPr>
              <w:rPr>
                <w:rFonts w:ascii="Arial" w:hAnsi="Arial" w:cs="Arial"/>
                <w:sz w:val="24"/>
              </w:rPr>
            </w:pPr>
            <w:r w:rsidRPr="00F47A8C">
              <w:rPr>
                <w:rFonts w:ascii="Arial" w:hAnsi="Arial" w:cs="Arial"/>
                <w:sz w:val="24"/>
              </w:rPr>
              <w:t xml:space="preserve">(3) Im Fall eines ablehnenden Bescheids teilt die öffentliche Stelle dem Antragsteller die Gründe für die Ablehnung mit und stützt sich dabei auf die einschlägigen Bestimmungen </w:t>
            </w:r>
            <w:r w:rsidRPr="00F47A8C">
              <w:rPr>
                <w:rFonts w:ascii="Arial" w:hAnsi="Arial" w:cs="Arial"/>
                <w:sz w:val="24"/>
              </w:rPr>
              <w:lastRenderedPageBreak/>
              <w:t>der Zugangsregelung des betreffenden Mitgliedstaats oder auf die einzelstaatlichen Bestimmungen, die gemäß dieser Richtlinie, insbesondere gemäß Artikel 1 Absatz 2 Buchstaben a), b) und c) oder Artikel 3, erlassen wurden. Wird ein ablehnender Bescheid auf Artikel 1 Absatz 2 Buchstabe b) gestützt, so verweist die öffentliche Stelle auf die natürliche oder juristische Person, die Inhaber der Rechte ist, soweit diese bekannt ist, oder ersatzweise auf den Lizenzgeber, von dem die öffentliche Stelle das betreffende Material erhalten hat.</w:t>
            </w:r>
          </w:p>
        </w:tc>
        <w:tc>
          <w:tcPr>
            <w:tcW w:w="5016" w:type="dxa"/>
          </w:tcPr>
          <w:p w:rsidR="00F47A8C" w:rsidRPr="00813583" w:rsidRDefault="00813583" w:rsidP="00F47A8C">
            <w:pPr>
              <w:rPr>
                <w:rFonts w:ascii="Arial" w:hAnsi="Arial" w:cs="Arial"/>
                <w:sz w:val="24"/>
              </w:rPr>
            </w:pPr>
            <w:r>
              <w:rPr>
                <w:rFonts w:ascii="Arial" w:hAnsi="Arial" w:cs="Arial"/>
                <w:sz w:val="24"/>
              </w:rPr>
              <w:lastRenderedPageBreak/>
              <w:t xml:space="preserve">(3) </w:t>
            </w:r>
            <w:r w:rsidR="00F47A8C" w:rsidRPr="00813583">
              <w:rPr>
                <w:rFonts w:ascii="Arial" w:hAnsi="Arial" w:cs="Arial"/>
                <w:sz w:val="24"/>
              </w:rPr>
              <w:t xml:space="preserve">Im Fall eines ablehnenden Bescheids teilt die öffentliche Stelle dem Antragsteller die Gründe für die Ablehnung mit und stützt sich dabei auf die einschlägigen Bestimmungen </w:t>
            </w:r>
            <w:r w:rsidR="00F47A8C" w:rsidRPr="00813583">
              <w:rPr>
                <w:rFonts w:ascii="Arial" w:hAnsi="Arial" w:cs="Arial"/>
                <w:sz w:val="24"/>
              </w:rPr>
              <w:lastRenderedPageBreak/>
              <w:t xml:space="preserve">der Zugangsregelung des betreffenden Mitgliedstaats oder auf die nationalen Bestimmungen, die gemäß dieser Richtlinie, insbesondere gemäß Artikel 1 Absatz 2 Buchstaben a </w:t>
            </w:r>
            <w:r w:rsidR="00F47A8C" w:rsidRPr="00813583">
              <w:rPr>
                <w:rFonts w:ascii="Arial" w:hAnsi="Arial" w:cs="Arial"/>
                <w:sz w:val="24"/>
                <w:u w:val="single"/>
              </w:rPr>
              <w:t>bis cc</w:t>
            </w:r>
            <w:r w:rsidR="00F47A8C" w:rsidRPr="00813583">
              <w:rPr>
                <w:rFonts w:ascii="Arial" w:hAnsi="Arial" w:cs="Arial"/>
                <w:sz w:val="24"/>
              </w:rPr>
              <w:t xml:space="preserve"> oder Artikel 3, erlassen wurden. Wird ein ablehnender Bescheid auf Artikel 1 Absatz 2 Buchstabe b gestützt, so verweist die öffentliche Stelle auf die natürliche oder juristische Person, die Inhaber der Rechte ist, soweit diese bekannt ist, oder ersatzweise auf den Lizenzgeber, von dem die öffentliche Stelle das betreffende Material erhalten hat. </w:t>
            </w:r>
            <w:r w:rsidR="00F47A8C" w:rsidRPr="00813583">
              <w:rPr>
                <w:rFonts w:ascii="Arial" w:hAnsi="Arial" w:cs="Arial"/>
                <w:sz w:val="24"/>
                <w:u w:val="single"/>
              </w:rPr>
              <w:t>Bibliotheken, einschließlich Hochschulbibliotheken, Museen und Archive sind nicht zur Verweisangabe verpflichtet.</w:t>
            </w:r>
          </w:p>
        </w:tc>
        <w:tc>
          <w:tcPr>
            <w:tcW w:w="5016" w:type="dxa"/>
          </w:tcPr>
          <w:p w:rsidR="00F47A8C" w:rsidRPr="00F47A8C" w:rsidRDefault="00F47A8C" w:rsidP="00777E88">
            <w:pPr>
              <w:rPr>
                <w:rFonts w:ascii="Arial" w:hAnsi="Arial" w:cs="Arial"/>
                <w:sz w:val="24"/>
              </w:rPr>
            </w:pPr>
            <w:r w:rsidRPr="00F47A8C">
              <w:rPr>
                <w:rFonts w:ascii="Arial" w:hAnsi="Arial" w:cs="Arial"/>
                <w:sz w:val="24"/>
              </w:rPr>
              <w:lastRenderedPageBreak/>
              <w:t>(3)</w:t>
            </w:r>
            <w:r w:rsidRPr="00F47A8C">
              <w:rPr>
                <w:rFonts w:ascii="Arial" w:hAnsi="Arial" w:cs="Arial"/>
                <w:sz w:val="24"/>
              </w:rPr>
              <w:tab/>
            </w:r>
            <w:r w:rsidR="00AA756F" w:rsidRPr="00AA756F">
              <w:rPr>
                <w:rFonts w:ascii="Arial" w:hAnsi="Arial" w:cs="Arial"/>
                <w:sz w:val="24"/>
              </w:rPr>
              <w:t xml:space="preserve">Ein Antrag auf Weiterverwendung kann nur in den in § 1 Absatz 2 genannten Fällen abgelehnt werden. Die Ablehnung ist zu begründen. Beruht die Ablehnung auf § 1 </w:t>
            </w:r>
            <w:r w:rsidR="00AA756F" w:rsidRPr="00AA756F">
              <w:rPr>
                <w:rFonts w:ascii="Arial" w:hAnsi="Arial" w:cs="Arial"/>
                <w:sz w:val="24"/>
              </w:rPr>
              <w:lastRenderedPageBreak/>
              <w:t>Absatz 2 Nr. 2, so verweist die öffentliche Stelle auf die natürliche oder juristische Person, die Inhaber der Rechte ist, soweit diese bekannt ist, oder ersatzweise auf den Lizenzgeber, von dem die öffentliche Stelle das betreffende Material erhalten hat. Bibliotheken, einschließlich Hochschulbibliotheken, Museen und Archive sind nicht zum Verweis verpflichtet.</w:t>
            </w:r>
          </w:p>
        </w:tc>
      </w:tr>
      <w:tr w:rsidR="00F47A8C" w:rsidTr="000F32BF">
        <w:trPr>
          <w:trHeight w:val="152"/>
        </w:trPr>
        <w:tc>
          <w:tcPr>
            <w:tcW w:w="5016" w:type="dxa"/>
          </w:tcPr>
          <w:p w:rsidR="00F47A8C" w:rsidRPr="00F47A8C" w:rsidRDefault="00F47A8C" w:rsidP="00F47A8C">
            <w:pPr>
              <w:rPr>
                <w:rFonts w:ascii="Arial" w:hAnsi="Arial" w:cs="Arial"/>
                <w:sz w:val="24"/>
              </w:rPr>
            </w:pPr>
            <w:r w:rsidRPr="00F47A8C">
              <w:rPr>
                <w:rFonts w:ascii="Arial" w:hAnsi="Arial" w:cs="Arial"/>
                <w:sz w:val="24"/>
              </w:rPr>
              <w:lastRenderedPageBreak/>
              <w:t>(4) Ein ablehnender Bescheid muss einen Hinweis auf die Rechtsbehelfe enthalten, die dem Antragsteller zur Verfügung stehen, um gegen die Entscheidung vorzugehen.</w:t>
            </w:r>
          </w:p>
        </w:tc>
        <w:tc>
          <w:tcPr>
            <w:tcW w:w="5016" w:type="dxa"/>
          </w:tcPr>
          <w:p w:rsidR="00F47A8C" w:rsidRPr="00F47A8C" w:rsidRDefault="00F47A8C" w:rsidP="00F47A8C">
            <w:pPr>
              <w:rPr>
                <w:rFonts w:ascii="Arial" w:hAnsi="Arial" w:cs="Arial"/>
                <w:sz w:val="24"/>
                <w:u w:val="single"/>
              </w:rPr>
            </w:pPr>
            <w:r w:rsidRPr="00F47A8C">
              <w:rPr>
                <w:rFonts w:ascii="Arial" w:hAnsi="Arial" w:cs="Arial"/>
                <w:sz w:val="24"/>
                <w:u w:val="single"/>
              </w:rPr>
              <w:t>(4)</w:t>
            </w:r>
            <w:r w:rsidRPr="00F47A8C">
              <w:rPr>
                <w:rFonts w:ascii="Arial" w:hAnsi="Arial" w:cs="Arial"/>
                <w:sz w:val="24"/>
                <w:u w:val="single"/>
              </w:rPr>
              <w:tab/>
              <w:t>Eine Entscheidung über Weiterverwendung enthält</w:t>
            </w:r>
          </w:p>
          <w:p w:rsidR="00F47A8C" w:rsidRPr="00F47A8C" w:rsidRDefault="00F47A8C" w:rsidP="00F47A8C">
            <w:pPr>
              <w:rPr>
                <w:rFonts w:ascii="Arial" w:hAnsi="Arial" w:cs="Arial"/>
                <w:sz w:val="24"/>
                <w:u w:val="single"/>
              </w:rPr>
            </w:pPr>
            <w:r w:rsidRPr="00F47A8C">
              <w:rPr>
                <w:rFonts w:ascii="Arial" w:hAnsi="Arial" w:cs="Arial"/>
                <w:sz w:val="24"/>
                <w:u w:val="single"/>
              </w:rPr>
              <w:t>einen Hinweis auf die Rechtsbehelfe, die dem Antragsteller zur Verfügung stehen, um gegen die Entscheidung vorzugehen. Zu den Rechtsbehelfen gehört die Möglichkeit der Überprüfung durch eine unabhängige Überprüfungsinstanz mit den entsprechenden Fachkenntnissen, wie zum Beispiel die nationale Wettbewerbsbehörde, die für den Zugang zu Dokumenten zuständige nationale Behörde oder ein nationales Gericht, deren Entscheidungen für die betreffende öffentliche Stelle bindend sind.</w:t>
            </w:r>
          </w:p>
        </w:tc>
        <w:tc>
          <w:tcPr>
            <w:tcW w:w="5016" w:type="dxa"/>
          </w:tcPr>
          <w:p w:rsidR="00F47A8C" w:rsidRPr="00F47A8C" w:rsidRDefault="00F47A8C" w:rsidP="009B0903">
            <w:pPr>
              <w:rPr>
                <w:rFonts w:ascii="Arial" w:hAnsi="Arial" w:cs="Arial"/>
                <w:sz w:val="24"/>
              </w:rPr>
            </w:pPr>
            <w:r w:rsidRPr="00F47A8C">
              <w:rPr>
                <w:rFonts w:ascii="Arial" w:hAnsi="Arial" w:cs="Arial"/>
                <w:sz w:val="24"/>
              </w:rPr>
              <w:t xml:space="preserve">(4) </w:t>
            </w:r>
            <w:r w:rsidR="00AA756F" w:rsidRPr="00AA756F">
              <w:rPr>
                <w:rFonts w:ascii="Arial" w:hAnsi="Arial" w:cs="Arial"/>
                <w:sz w:val="24"/>
              </w:rPr>
              <w:t>Eine Entscheidung über die Weiterverwendung enthält einen Hinweis auf die Rechtsbehelfe, die dem Antragsteller zur Verfügung stehen. Bei Streitigkeiten ist der Verwaltungsrechtsweg gegeben. Die Vorschriften über das Verwaltungsverfahren bleiben unberührt.</w:t>
            </w:r>
          </w:p>
        </w:tc>
      </w:tr>
      <w:tr w:rsidR="00F47A8C" w:rsidTr="000F32BF">
        <w:trPr>
          <w:trHeight w:val="152"/>
        </w:trPr>
        <w:tc>
          <w:tcPr>
            <w:tcW w:w="5016" w:type="dxa"/>
          </w:tcPr>
          <w:p w:rsidR="00F47A8C" w:rsidRPr="00F47A8C" w:rsidRDefault="00F47A8C" w:rsidP="00F47A8C">
            <w:pPr>
              <w:rPr>
                <w:rFonts w:ascii="Arial" w:hAnsi="Arial" w:cs="Arial"/>
                <w:sz w:val="24"/>
              </w:rPr>
            </w:pPr>
            <w:r w:rsidRPr="00F47A8C">
              <w:rPr>
                <w:rFonts w:ascii="Arial" w:hAnsi="Arial" w:cs="Arial"/>
                <w:sz w:val="24"/>
              </w:rPr>
              <w:t xml:space="preserve">(5) Die unter Artikel 1 Absatz 2 Buchstaben d), e) und f) fallenden öffentlichen Stellen </w:t>
            </w:r>
            <w:r w:rsidRPr="00F47A8C">
              <w:rPr>
                <w:rFonts w:ascii="Arial" w:hAnsi="Arial" w:cs="Arial"/>
                <w:sz w:val="24"/>
              </w:rPr>
              <w:lastRenderedPageBreak/>
              <w:t>müssen den Anforderungen des vorliegenden Artikels nicht entsprechen.</w:t>
            </w:r>
          </w:p>
        </w:tc>
        <w:tc>
          <w:tcPr>
            <w:tcW w:w="5016" w:type="dxa"/>
          </w:tcPr>
          <w:p w:rsidR="00F47A8C" w:rsidRPr="00742088" w:rsidRDefault="00F47A8C" w:rsidP="00F47A8C">
            <w:pPr>
              <w:rPr>
                <w:rFonts w:ascii="Arial" w:hAnsi="Arial" w:cs="Arial"/>
                <w:sz w:val="24"/>
              </w:rPr>
            </w:pPr>
            <w:r w:rsidRPr="00742088">
              <w:rPr>
                <w:rFonts w:ascii="Arial" w:hAnsi="Arial" w:cs="Arial"/>
                <w:sz w:val="24"/>
              </w:rPr>
              <w:lastRenderedPageBreak/>
              <w:t xml:space="preserve">(5) Die unter Artikel 1 Absatz 2 Buchstaben d), e) und f) fallenden öffentlichen Stellen </w:t>
            </w:r>
            <w:r w:rsidRPr="00742088">
              <w:rPr>
                <w:rFonts w:ascii="Arial" w:hAnsi="Arial" w:cs="Arial"/>
                <w:sz w:val="24"/>
              </w:rPr>
              <w:lastRenderedPageBreak/>
              <w:t>müssen den Anforderungen des vorliegenden Artikels nicht entsprechen.</w:t>
            </w:r>
          </w:p>
        </w:tc>
        <w:tc>
          <w:tcPr>
            <w:tcW w:w="5016" w:type="dxa"/>
          </w:tcPr>
          <w:p w:rsidR="00F47A8C" w:rsidRPr="00F47A8C" w:rsidRDefault="00B0326B" w:rsidP="00777E88">
            <w:pPr>
              <w:rPr>
                <w:rFonts w:ascii="Arial" w:hAnsi="Arial" w:cs="Arial"/>
                <w:sz w:val="24"/>
              </w:rPr>
            </w:pPr>
            <w:r>
              <w:rPr>
                <w:rFonts w:ascii="Arial" w:hAnsi="Arial" w:cs="Arial"/>
                <w:sz w:val="24"/>
              </w:rPr>
              <w:lastRenderedPageBreak/>
              <w:t xml:space="preserve">(5) </w:t>
            </w:r>
            <w:r w:rsidR="00AA756F" w:rsidRPr="00AA756F">
              <w:rPr>
                <w:rFonts w:ascii="Arial" w:hAnsi="Arial" w:cs="Arial"/>
                <w:sz w:val="24"/>
              </w:rPr>
              <w:t xml:space="preserve">Die in § 1 Absatz 2 Nr. 7 bis 9 genannten Einrichtungen müssen den Anforderungen in </w:t>
            </w:r>
            <w:r w:rsidR="00AA756F" w:rsidRPr="00AA756F">
              <w:rPr>
                <w:rFonts w:ascii="Arial" w:hAnsi="Arial" w:cs="Arial"/>
                <w:sz w:val="24"/>
              </w:rPr>
              <w:lastRenderedPageBreak/>
              <w:t>Absätzen 1 bis 4 nicht entsprechen.</w:t>
            </w:r>
          </w:p>
        </w:tc>
      </w:tr>
      <w:tr w:rsidR="00B0326B" w:rsidTr="000F32BF">
        <w:trPr>
          <w:trHeight w:val="152"/>
        </w:trPr>
        <w:tc>
          <w:tcPr>
            <w:tcW w:w="5016" w:type="dxa"/>
          </w:tcPr>
          <w:p w:rsidR="00B0326B" w:rsidRPr="00B0326B" w:rsidRDefault="00B0326B" w:rsidP="00B0326B">
            <w:pPr>
              <w:rPr>
                <w:rFonts w:ascii="Arial" w:hAnsi="Arial" w:cs="Arial"/>
                <w:sz w:val="24"/>
              </w:rPr>
            </w:pPr>
            <w:r w:rsidRPr="00B0326B">
              <w:rPr>
                <w:rFonts w:ascii="Arial" w:hAnsi="Arial" w:cs="Arial"/>
                <w:sz w:val="24"/>
              </w:rPr>
              <w:lastRenderedPageBreak/>
              <w:t>Artikel 5</w:t>
            </w:r>
          </w:p>
          <w:p w:rsidR="00B0326B" w:rsidRPr="00B0326B" w:rsidRDefault="00B0326B" w:rsidP="00B0326B">
            <w:pPr>
              <w:rPr>
                <w:rFonts w:ascii="Arial" w:hAnsi="Arial" w:cs="Arial"/>
                <w:sz w:val="24"/>
              </w:rPr>
            </w:pPr>
          </w:p>
          <w:p w:rsidR="00B0326B" w:rsidRPr="00F47A8C" w:rsidRDefault="00B0326B" w:rsidP="00B0326B">
            <w:pPr>
              <w:rPr>
                <w:rFonts w:ascii="Arial" w:hAnsi="Arial" w:cs="Arial"/>
                <w:sz w:val="24"/>
              </w:rPr>
            </w:pPr>
            <w:r w:rsidRPr="00B0326B">
              <w:rPr>
                <w:rFonts w:ascii="Arial" w:hAnsi="Arial" w:cs="Arial"/>
                <w:sz w:val="24"/>
              </w:rPr>
              <w:t>Verfügbare Formate</w:t>
            </w:r>
          </w:p>
        </w:tc>
        <w:tc>
          <w:tcPr>
            <w:tcW w:w="5016" w:type="dxa"/>
          </w:tcPr>
          <w:p w:rsidR="00B0326B" w:rsidRPr="00B0326B" w:rsidRDefault="00B0326B" w:rsidP="00B0326B">
            <w:pPr>
              <w:rPr>
                <w:rFonts w:ascii="Arial" w:hAnsi="Arial" w:cs="Arial"/>
                <w:sz w:val="24"/>
                <w:u w:val="single"/>
              </w:rPr>
            </w:pPr>
            <w:r w:rsidRPr="00B0326B">
              <w:rPr>
                <w:rFonts w:ascii="Arial" w:hAnsi="Arial" w:cs="Arial"/>
                <w:sz w:val="24"/>
                <w:u w:val="single"/>
              </w:rPr>
              <w:t>Artikel 5</w:t>
            </w:r>
          </w:p>
          <w:p w:rsidR="00B0326B" w:rsidRPr="00B0326B" w:rsidRDefault="00B0326B" w:rsidP="00B0326B">
            <w:pPr>
              <w:rPr>
                <w:rFonts w:ascii="Arial" w:hAnsi="Arial" w:cs="Arial"/>
                <w:sz w:val="24"/>
                <w:u w:val="single"/>
              </w:rPr>
            </w:pPr>
          </w:p>
          <w:p w:rsidR="00B0326B" w:rsidRPr="00F47A8C" w:rsidRDefault="00B0326B" w:rsidP="00B0326B">
            <w:pPr>
              <w:rPr>
                <w:rFonts w:ascii="Arial" w:hAnsi="Arial" w:cs="Arial"/>
                <w:sz w:val="24"/>
                <w:u w:val="single"/>
              </w:rPr>
            </w:pPr>
            <w:r w:rsidRPr="00B0326B">
              <w:rPr>
                <w:rFonts w:ascii="Arial" w:hAnsi="Arial" w:cs="Arial"/>
                <w:sz w:val="24"/>
                <w:u w:val="single"/>
              </w:rPr>
              <w:t>Verfügbare Formate</w:t>
            </w:r>
          </w:p>
        </w:tc>
        <w:tc>
          <w:tcPr>
            <w:tcW w:w="5016" w:type="dxa"/>
          </w:tcPr>
          <w:p w:rsidR="00B0326B" w:rsidRPr="00B0326B" w:rsidRDefault="00B0326B" w:rsidP="00B0326B">
            <w:pPr>
              <w:rPr>
                <w:rFonts w:ascii="Arial" w:hAnsi="Arial" w:cs="Arial"/>
                <w:sz w:val="24"/>
              </w:rPr>
            </w:pPr>
            <w:r w:rsidRPr="00B0326B">
              <w:rPr>
                <w:rFonts w:ascii="Arial" w:hAnsi="Arial" w:cs="Arial"/>
                <w:sz w:val="24"/>
              </w:rPr>
              <w:t>§ 5</w:t>
            </w:r>
          </w:p>
          <w:p w:rsidR="00B0326B" w:rsidRPr="00B0326B" w:rsidRDefault="00B0326B" w:rsidP="00B0326B">
            <w:pPr>
              <w:rPr>
                <w:rFonts w:ascii="Arial" w:hAnsi="Arial" w:cs="Arial"/>
                <w:sz w:val="24"/>
              </w:rPr>
            </w:pPr>
          </w:p>
          <w:p w:rsidR="00B0326B" w:rsidRDefault="00B0326B" w:rsidP="00B0326B">
            <w:pPr>
              <w:rPr>
                <w:rFonts w:ascii="Arial" w:hAnsi="Arial" w:cs="Arial"/>
                <w:sz w:val="24"/>
              </w:rPr>
            </w:pPr>
            <w:r w:rsidRPr="00B0326B">
              <w:rPr>
                <w:rFonts w:ascii="Arial" w:hAnsi="Arial" w:cs="Arial"/>
                <w:sz w:val="24"/>
              </w:rPr>
              <w:t>Verfügbare Formate</w:t>
            </w:r>
          </w:p>
        </w:tc>
      </w:tr>
      <w:tr w:rsidR="00B0326B" w:rsidTr="000F32BF">
        <w:trPr>
          <w:trHeight w:val="152"/>
        </w:trPr>
        <w:tc>
          <w:tcPr>
            <w:tcW w:w="5016" w:type="dxa"/>
          </w:tcPr>
          <w:p w:rsidR="00B0326B" w:rsidRPr="00B0326B" w:rsidRDefault="00B0326B" w:rsidP="00B0326B">
            <w:pPr>
              <w:rPr>
                <w:rFonts w:ascii="Arial" w:hAnsi="Arial" w:cs="Arial"/>
                <w:sz w:val="24"/>
              </w:rPr>
            </w:pPr>
            <w:r w:rsidRPr="00B0326B">
              <w:rPr>
                <w:rFonts w:ascii="Arial" w:hAnsi="Arial" w:cs="Arial"/>
                <w:sz w:val="24"/>
              </w:rPr>
              <w:t>(1) Öffentliche Stellen stellen ihre Dokumente in allen vorhandenen Formaten oder Sprachen - soweit möglich und sinnvoll - in elektronischer Form zur Verfügung. Dies verpflichtet die öffentlichen Stellen nicht, Dokumente neu zu erstellen oder anzupassen, um dem Antrag nachzukommen, und beinhaltet auch keine Verpflichtung, Auszüge aus Dokumenten zur Verfügung zu stellen, wenn dies mit einem unverhältnismäßigen Aufwand verbunden ist, der über eine einfache Handhabung hinausgeht.</w:t>
            </w:r>
          </w:p>
        </w:tc>
        <w:tc>
          <w:tcPr>
            <w:tcW w:w="5016" w:type="dxa"/>
          </w:tcPr>
          <w:p w:rsidR="00B0326B" w:rsidRPr="00B0326B" w:rsidRDefault="00B0326B" w:rsidP="00B0326B">
            <w:pPr>
              <w:rPr>
                <w:rFonts w:ascii="Arial" w:hAnsi="Arial" w:cs="Arial"/>
                <w:sz w:val="24"/>
                <w:u w:val="single"/>
              </w:rPr>
            </w:pPr>
            <w:r w:rsidRPr="00B0326B">
              <w:rPr>
                <w:rFonts w:ascii="Arial" w:hAnsi="Arial" w:cs="Arial"/>
                <w:sz w:val="24"/>
                <w:u w:val="single"/>
              </w:rPr>
              <w:t>(1) Öffentliche Stellen stellen ihre Dokumente in allen vorhandenen Formaten oder Sprachen und, soweit möglich und sinnvoll, in offenem und maschinenlesbarem Format zusammen mit den zugehörigen Metadaten zur Verfügung. Sowohl die Formate als auch die Metadaten sollten so weit wie möglich formellen, offenen Standards entsprechen.</w:t>
            </w:r>
          </w:p>
        </w:tc>
        <w:tc>
          <w:tcPr>
            <w:tcW w:w="5016" w:type="dxa"/>
          </w:tcPr>
          <w:p w:rsidR="00B0326B" w:rsidRPr="00B0326B" w:rsidRDefault="00B0326B" w:rsidP="00B0326B">
            <w:pPr>
              <w:rPr>
                <w:rFonts w:ascii="Arial" w:hAnsi="Arial" w:cs="Arial"/>
                <w:sz w:val="24"/>
              </w:rPr>
            </w:pPr>
            <w:r w:rsidRPr="00B0326B">
              <w:rPr>
                <w:rFonts w:ascii="Arial" w:hAnsi="Arial" w:cs="Arial"/>
                <w:sz w:val="24"/>
              </w:rPr>
              <w:t xml:space="preserve">(1) </w:t>
            </w:r>
            <w:r w:rsidR="00AA756F" w:rsidRPr="00AA756F">
              <w:rPr>
                <w:rFonts w:ascii="Arial" w:hAnsi="Arial" w:cs="Arial"/>
                <w:sz w:val="24"/>
              </w:rPr>
              <w:t>Öffentliche Stellen stellen ihre Dokumente in allen vorhandenen Formaten oder Sprachen und, soweit möglich und sinnvoll, in offenem und maschinenlesbarem Format zusammen mit den zugehörigen Metadaten zur Verfügung. Sowohl die Formate als auch die Metadaten sollen so weit wie möglich formellen, offenen Standards entsprechen.</w:t>
            </w:r>
          </w:p>
        </w:tc>
      </w:tr>
      <w:tr w:rsidR="00B0326B" w:rsidTr="000F32BF">
        <w:trPr>
          <w:trHeight w:val="152"/>
        </w:trPr>
        <w:tc>
          <w:tcPr>
            <w:tcW w:w="5016" w:type="dxa"/>
          </w:tcPr>
          <w:p w:rsidR="00B0326B" w:rsidRPr="00B0326B" w:rsidRDefault="00B0326B" w:rsidP="00B0326B">
            <w:pPr>
              <w:rPr>
                <w:rFonts w:ascii="Arial" w:hAnsi="Arial" w:cs="Arial"/>
                <w:sz w:val="24"/>
              </w:rPr>
            </w:pPr>
          </w:p>
        </w:tc>
        <w:tc>
          <w:tcPr>
            <w:tcW w:w="5016" w:type="dxa"/>
          </w:tcPr>
          <w:p w:rsidR="00B0326B" w:rsidRPr="00B0326B" w:rsidRDefault="00B0326B" w:rsidP="00B0326B">
            <w:pPr>
              <w:rPr>
                <w:rFonts w:ascii="Arial" w:hAnsi="Arial" w:cs="Arial"/>
                <w:sz w:val="24"/>
                <w:u w:val="single"/>
              </w:rPr>
            </w:pPr>
            <w:r w:rsidRPr="00B0326B">
              <w:rPr>
                <w:rFonts w:ascii="Arial" w:hAnsi="Arial" w:cs="Arial"/>
                <w:sz w:val="24"/>
                <w:u w:val="single"/>
              </w:rPr>
              <w:t>(2) Absatz 1 verpflichtet die öffentlichen Stellen nicht, Dokumente neu zu erstellen oder anzupassen oder Auszüge aus Dokumenten zur Verfügung zu stellen, um diesem Absatz nachzukommen, wenn dies mit einem unverhältnismäßigen Aufwand verbunden ist, der über eine einfache Bearbeitung hinausgeht.</w:t>
            </w:r>
          </w:p>
        </w:tc>
        <w:tc>
          <w:tcPr>
            <w:tcW w:w="5016" w:type="dxa"/>
          </w:tcPr>
          <w:p w:rsidR="00B0326B" w:rsidRPr="00B0326B" w:rsidRDefault="00B0326B" w:rsidP="00B0326B">
            <w:pPr>
              <w:rPr>
                <w:rFonts w:ascii="Arial" w:hAnsi="Arial" w:cs="Arial"/>
                <w:sz w:val="24"/>
              </w:rPr>
            </w:pPr>
            <w:r w:rsidRPr="00B0326B">
              <w:rPr>
                <w:rFonts w:ascii="Arial" w:hAnsi="Arial" w:cs="Arial"/>
                <w:sz w:val="24"/>
              </w:rPr>
              <w:t xml:space="preserve">(2) </w:t>
            </w:r>
            <w:r w:rsidR="00AA756F" w:rsidRPr="00AA756F">
              <w:rPr>
                <w:rFonts w:ascii="Arial" w:hAnsi="Arial" w:cs="Arial"/>
                <w:sz w:val="24"/>
              </w:rPr>
              <w:t>Öffentliche Stellen sind nicht verpflichtet, Dokumente neu zu  erstellen oder anzupassen oder Auszüge aus Dokumenten zur Verfügung zu  stellen, um Absatz 1 nachzukommen, wenn dies mit einem unverhältnismäßigen Aufwand verbunden ist, der über eine einfache Bearbeitung hinausgeht.</w:t>
            </w:r>
          </w:p>
        </w:tc>
      </w:tr>
      <w:tr w:rsidR="00B0326B" w:rsidTr="000F32BF">
        <w:trPr>
          <w:trHeight w:val="152"/>
        </w:trPr>
        <w:tc>
          <w:tcPr>
            <w:tcW w:w="5016" w:type="dxa"/>
          </w:tcPr>
          <w:p w:rsidR="00B0326B" w:rsidRPr="00B0326B" w:rsidRDefault="00B62499" w:rsidP="00B0326B">
            <w:pPr>
              <w:rPr>
                <w:rFonts w:ascii="Arial" w:hAnsi="Arial" w:cs="Arial"/>
                <w:sz w:val="24"/>
              </w:rPr>
            </w:pPr>
            <w:r w:rsidRPr="00B0326B">
              <w:rPr>
                <w:rFonts w:ascii="Arial" w:hAnsi="Arial" w:cs="Arial"/>
                <w:sz w:val="24"/>
              </w:rPr>
              <w:t>(2) Die öffentlichen Stellen können auf der Grundlage dieser Richtlinie nicht verpflichtet werden, die Erstellung von Dokumenten bestimmter Art im Hinblick auf die Weiterverwendung solcher Dokumente durch eine Organisation des privaten oder öffentlichen Sektors fortzusetzen.</w:t>
            </w:r>
          </w:p>
        </w:tc>
        <w:tc>
          <w:tcPr>
            <w:tcW w:w="5016" w:type="dxa"/>
          </w:tcPr>
          <w:p w:rsidR="00B0326B" w:rsidRPr="00B0326B" w:rsidRDefault="00B0326B" w:rsidP="00B0326B">
            <w:pPr>
              <w:rPr>
                <w:rFonts w:ascii="Arial" w:hAnsi="Arial" w:cs="Arial"/>
                <w:sz w:val="24"/>
                <w:u w:val="single"/>
              </w:rPr>
            </w:pPr>
            <w:r w:rsidRPr="00B0326B">
              <w:rPr>
                <w:rFonts w:ascii="Arial" w:hAnsi="Arial" w:cs="Arial"/>
                <w:sz w:val="24"/>
                <w:u w:val="single"/>
              </w:rPr>
              <w:t>(3) Die öffentlichen Stellen können auf der Grundlage dieser Richtlinie nicht verpflichtet werden, die Erstellung und Speicherung bestimmter Arten von Dokumenten im Hinblick auf deren Weiterverwendung durch eine Organisation des privaten oder öffentlichen Sektors fortzusetzen.</w:t>
            </w:r>
          </w:p>
        </w:tc>
        <w:tc>
          <w:tcPr>
            <w:tcW w:w="5016" w:type="dxa"/>
          </w:tcPr>
          <w:p w:rsidR="00B0326B" w:rsidRPr="00B0326B" w:rsidRDefault="00B0326B" w:rsidP="00B0326B">
            <w:pPr>
              <w:rPr>
                <w:rFonts w:ascii="Arial" w:hAnsi="Arial" w:cs="Arial"/>
                <w:sz w:val="24"/>
              </w:rPr>
            </w:pPr>
            <w:r w:rsidRPr="00B0326B">
              <w:rPr>
                <w:rFonts w:ascii="Arial" w:hAnsi="Arial" w:cs="Arial"/>
                <w:sz w:val="24"/>
              </w:rPr>
              <w:t xml:space="preserve">(3) </w:t>
            </w:r>
            <w:r w:rsidR="00AA756F" w:rsidRPr="00AA756F">
              <w:rPr>
                <w:rFonts w:ascii="Arial" w:hAnsi="Arial" w:cs="Arial"/>
                <w:sz w:val="24"/>
              </w:rPr>
              <w:t>Öffentliche Stellen sind nicht verpflichtet, die Erstellung und Speicherung bestimmter Arten von Dokumenten fortzusetzen, um deren Weiterverwendung durch eine Organisation des privaten oder öffentlichen Sektors zu ermöglichen.</w:t>
            </w:r>
          </w:p>
        </w:tc>
      </w:tr>
      <w:tr w:rsidR="00B0326B" w:rsidTr="000F32BF">
        <w:trPr>
          <w:trHeight w:val="152"/>
        </w:trPr>
        <w:tc>
          <w:tcPr>
            <w:tcW w:w="5016" w:type="dxa"/>
          </w:tcPr>
          <w:p w:rsidR="00B0326B" w:rsidRPr="00B0326B" w:rsidRDefault="00B0326B" w:rsidP="00B0326B">
            <w:pPr>
              <w:rPr>
                <w:rFonts w:ascii="Arial" w:hAnsi="Arial" w:cs="Arial"/>
                <w:sz w:val="24"/>
              </w:rPr>
            </w:pPr>
            <w:r w:rsidRPr="00B0326B">
              <w:rPr>
                <w:rFonts w:ascii="Arial" w:hAnsi="Arial" w:cs="Arial"/>
                <w:sz w:val="24"/>
              </w:rPr>
              <w:lastRenderedPageBreak/>
              <w:t>Artikel 6</w:t>
            </w:r>
          </w:p>
          <w:p w:rsidR="00B0326B" w:rsidRPr="00B0326B" w:rsidRDefault="00B0326B" w:rsidP="00B0326B">
            <w:pPr>
              <w:rPr>
                <w:rFonts w:ascii="Arial" w:hAnsi="Arial" w:cs="Arial"/>
                <w:sz w:val="24"/>
              </w:rPr>
            </w:pPr>
          </w:p>
          <w:p w:rsidR="00B0326B" w:rsidRPr="00B0326B" w:rsidRDefault="00B0326B" w:rsidP="00B0326B">
            <w:pPr>
              <w:rPr>
                <w:rFonts w:ascii="Arial" w:hAnsi="Arial" w:cs="Arial"/>
                <w:sz w:val="24"/>
              </w:rPr>
            </w:pPr>
            <w:r w:rsidRPr="00B0326B">
              <w:rPr>
                <w:rFonts w:ascii="Arial" w:hAnsi="Arial" w:cs="Arial"/>
                <w:sz w:val="24"/>
              </w:rPr>
              <w:t>Tarifgrundsätze</w:t>
            </w:r>
          </w:p>
        </w:tc>
        <w:tc>
          <w:tcPr>
            <w:tcW w:w="5016" w:type="dxa"/>
          </w:tcPr>
          <w:p w:rsidR="00B0326B" w:rsidRPr="00B0326B" w:rsidRDefault="00B0326B" w:rsidP="00B0326B">
            <w:pPr>
              <w:rPr>
                <w:rFonts w:ascii="Arial" w:hAnsi="Arial" w:cs="Arial"/>
                <w:sz w:val="24"/>
                <w:u w:val="single"/>
              </w:rPr>
            </w:pPr>
            <w:r w:rsidRPr="00B0326B">
              <w:rPr>
                <w:rFonts w:ascii="Arial" w:hAnsi="Arial" w:cs="Arial"/>
                <w:sz w:val="24"/>
                <w:u w:val="single"/>
              </w:rPr>
              <w:t>Artikel 6</w:t>
            </w:r>
          </w:p>
          <w:p w:rsidR="00B0326B" w:rsidRPr="00B0326B" w:rsidRDefault="00B0326B" w:rsidP="00B0326B">
            <w:pPr>
              <w:rPr>
                <w:rFonts w:ascii="Arial" w:hAnsi="Arial" w:cs="Arial"/>
                <w:sz w:val="24"/>
                <w:u w:val="single"/>
              </w:rPr>
            </w:pPr>
          </w:p>
          <w:p w:rsidR="00B0326B" w:rsidRPr="00B0326B" w:rsidRDefault="00B0326B" w:rsidP="00B0326B">
            <w:pPr>
              <w:rPr>
                <w:rFonts w:ascii="Arial" w:hAnsi="Arial" w:cs="Arial"/>
                <w:sz w:val="24"/>
                <w:u w:val="single"/>
              </w:rPr>
            </w:pPr>
            <w:r w:rsidRPr="00B0326B">
              <w:rPr>
                <w:rFonts w:ascii="Arial" w:hAnsi="Arial" w:cs="Arial"/>
                <w:sz w:val="24"/>
                <w:u w:val="single"/>
              </w:rPr>
              <w:t>Grundsätze zur Gebührenbemessung</w:t>
            </w:r>
          </w:p>
        </w:tc>
        <w:tc>
          <w:tcPr>
            <w:tcW w:w="5016" w:type="dxa"/>
          </w:tcPr>
          <w:p w:rsidR="00B0326B" w:rsidRPr="00B0326B" w:rsidRDefault="00B0326B" w:rsidP="00B0326B">
            <w:pPr>
              <w:rPr>
                <w:rFonts w:ascii="Arial" w:hAnsi="Arial" w:cs="Arial"/>
                <w:sz w:val="24"/>
              </w:rPr>
            </w:pPr>
            <w:r w:rsidRPr="00B0326B">
              <w:rPr>
                <w:rFonts w:ascii="Arial" w:hAnsi="Arial" w:cs="Arial"/>
                <w:sz w:val="24"/>
              </w:rPr>
              <w:t>§ 6</w:t>
            </w:r>
          </w:p>
          <w:p w:rsidR="00B0326B" w:rsidRPr="00B0326B" w:rsidRDefault="00B0326B" w:rsidP="00B0326B">
            <w:pPr>
              <w:rPr>
                <w:rFonts w:ascii="Arial" w:hAnsi="Arial" w:cs="Arial"/>
                <w:sz w:val="24"/>
              </w:rPr>
            </w:pPr>
          </w:p>
          <w:p w:rsidR="00B0326B" w:rsidRPr="00B0326B" w:rsidRDefault="003A3A1B" w:rsidP="00B0326B">
            <w:pPr>
              <w:rPr>
                <w:rFonts w:ascii="Arial" w:hAnsi="Arial" w:cs="Arial"/>
                <w:sz w:val="24"/>
              </w:rPr>
            </w:pPr>
            <w:r>
              <w:rPr>
                <w:rFonts w:ascii="Arial" w:hAnsi="Arial" w:cs="Arial"/>
                <w:sz w:val="24"/>
              </w:rPr>
              <w:t xml:space="preserve">Gebühren und </w:t>
            </w:r>
            <w:r w:rsidR="00B0326B" w:rsidRPr="00B0326B">
              <w:rPr>
                <w:rFonts w:ascii="Arial" w:hAnsi="Arial" w:cs="Arial"/>
                <w:sz w:val="24"/>
              </w:rPr>
              <w:t>Entgelte für die Weiterverwendung von Dokumenten</w:t>
            </w:r>
          </w:p>
        </w:tc>
      </w:tr>
      <w:tr w:rsidR="00924CEA" w:rsidTr="000F32BF">
        <w:trPr>
          <w:trHeight w:val="152"/>
        </w:trPr>
        <w:tc>
          <w:tcPr>
            <w:tcW w:w="5016" w:type="dxa"/>
          </w:tcPr>
          <w:p w:rsidR="00924CEA" w:rsidRPr="00B0326B" w:rsidRDefault="00924CEA" w:rsidP="00B0326B">
            <w:pPr>
              <w:rPr>
                <w:rFonts w:ascii="Arial" w:hAnsi="Arial" w:cs="Arial"/>
                <w:sz w:val="24"/>
              </w:rPr>
            </w:pPr>
            <w:r w:rsidRPr="00924CEA">
              <w:rPr>
                <w:rFonts w:ascii="Arial" w:hAnsi="Arial" w:cs="Arial"/>
                <w:sz w:val="24"/>
              </w:rPr>
              <w:t>Soweit Gebühren erhoben werden, dürfen die Gesamteinnahmen aus der Bereitstellung von Dokumenten und der Gestattung ihrer Weiterverwendung die Kosten ihrer Erfassung, Erstellung, Reproduktion und Verbreitung zuzüglich einer angemessenen Gewinnspanne nicht übersteigen. Die Gebühren sollten für den entsprechenden Abrechnungszeitraum kostenorientiert sein und unter Beachtung der für die betreffenden öffentlichen Stellen geltenden Buchführungsgrundsätze berechnet werden.</w:t>
            </w:r>
          </w:p>
        </w:tc>
        <w:tc>
          <w:tcPr>
            <w:tcW w:w="5016" w:type="dxa"/>
          </w:tcPr>
          <w:p w:rsidR="00924CEA" w:rsidRPr="00B0326B" w:rsidRDefault="00924CEA" w:rsidP="00B0326B">
            <w:pPr>
              <w:rPr>
                <w:rFonts w:ascii="Arial" w:hAnsi="Arial" w:cs="Arial"/>
                <w:sz w:val="24"/>
                <w:u w:val="single"/>
              </w:rPr>
            </w:pPr>
            <w:r w:rsidRPr="00924CEA">
              <w:rPr>
                <w:rFonts w:ascii="Arial" w:hAnsi="Arial" w:cs="Arial"/>
                <w:sz w:val="24"/>
                <w:u w:val="single"/>
              </w:rPr>
              <w:t>(1)</w:t>
            </w:r>
            <w:r w:rsidRPr="00924CEA">
              <w:rPr>
                <w:rFonts w:ascii="Arial" w:hAnsi="Arial" w:cs="Arial"/>
                <w:sz w:val="24"/>
                <w:u w:val="single"/>
              </w:rPr>
              <w:tab/>
              <w:t>Werden Gebühren für die Weiterverwendung von Dokumenten erhoben, so sind diese Gebühren auf die durch die Reproduktion, Bereitstellung und Weiterverbreitung verursachten Grenzkosten beschränkt.</w:t>
            </w:r>
          </w:p>
        </w:tc>
        <w:tc>
          <w:tcPr>
            <w:tcW w:w="5016" w:type="dxa"/>
          </w:tcPr>
          <w:p w:rsidR="00924CEA" w:rsidRPr="00B0326B" w:rsidRDefault="00924CEA" w:rsidP="00F06FBD">
            <w:pPr>
              <w:rPr>
                <w:rFonts w:ascii="Arial" w:hAnsi="Arial" w:cs="Arial"/>
                <w:sz w:val="24"/>
              </w:rPr>
            </w:pPr>
            <w:r w:rsidRPr="00924CEA">
              <w:rPr>
                <w:rFonts w:ascii="Arial" w:hAnsi="Arial" w:cs="Arial"/>
                <w:sz w:val="24"/>
              </w:rPr>
              <w:t>(1)</w:t>
            </w:r>
            <w:r w:rsidRPr="00924CEA">
              <w:rPr>
                <w:rFonts w:ascii="Arial" w:hAnsi="Arial" w:cs="Arial"/>
                <w:sz w:val="24"/>
              </w:rPr>
              <w:tab/>
            </w:r>
            <w:r w:rsidR="00AA756F" w:rsidRPr="00AA756F">
              <w:rPr>
                <w:rFonts w:ascii="Arial" w:hAnsi="Arial" w:cs="Arial"/>
                <w:sz w:val="24"/>
              </w:rPr>
              <w:t>Gestatten öffentliche Stellen die Weiterverwendung von Dokumenten gegen Entgelt, so sind diese Entgelte auf die durch die Reproduktion, Bereitstellung und Weiterverbreitung verursachten zusätzlichen Kosten beschränkt.</w:t>
            </w:r>
          </w:p>
        </w:tc>
      </w:tr>
      <w:tr w:rsidR="00924CEA" w:rsidTr="000F32BF">
        <w:trPr>
          <w:trHeight w:val="152"/>
        </w:trPr>
        <w:tc>
          <w:tcPr>
            <w:tcW w:w="5016" w:type="dxa"/>
          </w:tcPr>
          <w:p w:rsidR="00924CEA" w:rsidRPr="00924CEA" w:rsidRDefault="00924CEA" w:rsidP="00B0326B">
            <w:pPr>
              <w:rPr>
                <w:rFonts w:ascii="Arial" w:hAnsi="Arial" w:cs="Arial"/>
                <w:sz w:val="24"/>
              </w:rPr>
            </w:pPr>
          </w:p>
        </w:tc>
        <w:tc>
          <w:tcPr>
            <w:tcW w:w="5016" w:type="dxa"/>
          </w:tcPr>
          <w:p w:rsidR="00924CEA" w:rsidRPr="00924CEA" w:rsidRDefault="00924CEA" w:rsidP="00B0326B">
            <w:pPr>
              <w:rPr>
                <w:rFonts w:ascii="Arial" w:hAnsi="Arial" w:cs="Arial"/>
                <w:sz w:val="24"/>
                <w:u w:val="single"/>
              </w:rPr>
            </w:pPr>
            <w:r w:rsidRPr="00924CEA">
              <w:rPr>
                <w:rFonts w:ascii="Arial" w:hAnsi="Arial" w:cs="Arial"/>
                <w:sz w:val="24"/>
                <w:u w:val="single"/>
              </w:rPr>
              <w:t>(2) Absatz 1 findet keine Anwendung auf</w:t>
            </w:r>
          </w:p>
        </w:tc>
        <w:tc>
          <w:tcPr>
            <w:tcW w:w="5016" w:type="dxa"/>
          </w:tcPr>
          <w:p w:rsidR="00924CEA" w:rsidRPr="00924CEA" w:rsidRDefault="00924CEA" w:rsidP="00B0326B">
            <w:pPr>
              <w:rPr>
                <w:rFonts w:ascii="Arial" w:hAnsi="Arial" w:cs="Arial"/>
                <w:sz w:val="24"/>
              </w:rPr>
            </w:pPr>
            <w:r w:rsidRPr="00924CEA">
              <w:rPr>
                <w:rFonts w:ascii="Arial" w:hAnsi="Arial" w:cs="Arial"/>
                <w:sz w:val="24"/>
              </w:rPr>
              <w:t>(2) Absatz 1 findet keine Anwendung auf</w:t>
            </w:r>
          </w:p>
        </w:tc>
      </w:tr>
      <w:tr w:rsidR="00924CEA" w:rsidTr="000F32BF">
        <w:trPr>
          <w:trHeight w:val="152"/>
        </w:trPr>
        <w:tc>
          <w:tcPr>
            <w:tcW w:w="5016" w:type="dxa"/>
          </w:tcPr>
          <w:p w:rsidR="00924CEA" w:rsidRPr="00924CEA" w:rsidRDefault="00924CEA" w:rsidP="00B0326B">
            <w:pPr>
              <w:rPr>
                <w:rFonts w:ascii="Arial" w:hAnsi="Arial" w:cs="Arial"/>
                <w:sz w:val="24"/>
              </w:rPr>
            </w:pPr>
          </w:p>
        </w:tc>
        <w:tc>
          <w:tcPr>
            <w:tcW w:w="5016" w:type="dxa"/>
          </w:tcPr>
          <w:p w:rsidR="00924CEA" w:rsidRPr="00924CEA" w:rsidRDefault="00924CEA" w:rsidP="00B0326B">
            <w:pPr>
              <w:rPr>
                <w:rFonts w:ascii="Arial" w:hAnsi="Arial" w:cs="Arial"/>
                <w:sz w:val="24"/>
                <w:u w:val="single"/>
              </w:rPr>
            </w:pPr>
            <w:r w:rsidRPr="00924CEA">
              <w:rPr>
                <w:rFonts w:ascii="Arial" w:hAnsi="Arial" w:cs="Arial"/>
                <w:sz w:val="24"/>
                <w:u w:val="single"/>
              </w:rPr>
              <w:t>a)</w:t>
            </w:r>
            <w:r w:rsidRPr="00924CEA">
              <w:rPr>
                <w:rFonts w:ascii="Arial" w:hAnsi="Arial" w:cs="Arial"/>
                <w:sz w:val="24"/>
                <w:u w:val="single"/>
              </w:rPr>
              <w:tab/>
              <w:t>öffentliche Stellen, deren Auftrag das Erzielen von Einnahmen erfordert, um einen wesentlichen Teil ihrer Kosten im Zusammenhang mit der Erfüllung ihrer öffentlichen Aufträge zu decken;</w:t>
            </w:r>
          </w:p>
        </w:tc>
        <w:tc>
          <w:tcPr>
            <w:tcW w:w="5016" w:type="dxa"/>
          </w:tcPr>
          <w:p w:rsidR="00924CEA" w:rsidRPr="00924CEA" w:rsidRDefault="00924CEA" w:rsidP="00F06FBD">
            <w:pPr>
              <w:rPr>
                <w:rFonts w:ascii="Arial" w:hAnsi="Arial" w:cs="Arial"/>
                <w:sz w:val="24"/>
              </w:rPr>
            </w:pPr>
            <w:r w:rsidRPr="00924CEA">
              <w:rPr>
                <w:rFonts w:ascii="Arial" w:hAnsi="Arial" w:cs="Arial"/>
                <w:sz w:val="24"/>
              </w:rPr>
              <w:t>a)</w:t>
            </w:r>
            <w:r w:rsidRPr="00924CEA">
              <w:rPr>
                <w:rFonts w:ascii="Arial" w:hAnsi="Arial" w:cs="Arial"/>
                <w:sz w:val="24"/>
              </w:rPr>
              <w:tab/>
            </w:r>
            <w:r w:rsidR="00F06FBD">
              <w:rPr>
                <w:rFonts w:ascii="Arial" w:hAnsi="Arial" w:cs="Arial"/>
                <w:sz w:val="24"/>
              </w:rPr>
              <w:t>die öffentlich-rechtlichen Gebühren und Auslagen,</w:t>
            </w:r>
          </w:p>
        </w:tc>
      </w:tr>
      <w:tr w:rsidR="00924CEA" w:rsidTr="000F32BF">
        <w:trPr>
          <w:trHeight w:val="152"/>
        </w:trPr>
        <w:tc>
          <w:tcPr>
            <w:tcW w:w="5016" w:type="dxa"/>
          </w:tcPr>
          <w:p w:rsidR="00924CEA" w:rsidRPr="00924CEA" w:rsidRDefault="00924CEA" w:rsidP="00B0326B">
            <w:pPr>
              <w:rPr>
                <w:rFonts w:ascii="Arial" w:hAnsi="Arial" w:cs="Arial"/>
                <w:sz w:val="24"/>
              </w:rPr>
            </w:pPr>
          </w:p>
        </w:tc>
        <w:tc>
          <w:tcPr>
            <w:tcW w:w="5016" w:type="dxa"/>
          </w:tcPr>
          <w:p w:rsidR="00924CEA" w:rsidRPr="00924CEA" w:rsidRDefault="00924CEA" w:rsidP="00B0326B">
            <w:pPr>
              <w:rPr>
                <w:rFonts w:ascii="Arial" w:hAnsi="Arial" w:cs="Arial"/>
                <w:sz w:val="24"/>
                <w:u w:val="single"/>
              </w:rPr>
            </w:pPr>
            <w:r w:rsidRPr="00924CEA">
              <w:rPr>
                <w:rFonts w:ascii="Arial" w:hAnsi="Arial" w:cs="Arial"/>
                <w:sz w:val="24"/>
                <w:u w:val="single"/>
              </w:rPr>
              <w:t>b)</w:t>
            </w:r>
            <w:r w:rsidRPr="00924CEA">
              <w:rPr>
                <w:rFonts w:ascii="Arial" w:hAnsi="Arial" w:cs="Arial"/>
                <w:sz w:val="24"/>
                <w:u w:val="single"/>
              </w:rPr>
              <w:tab/>
              <w:t xml:space="preserve">im Ausnahmefall, Dokumente, für die die betreffende öffentliche Stelle ausreichend Einnahmen erzielen muss, um einen wesentlichen Teil der Kosten im Zusammenhang mit ihrer Erfassung, Erstellung, Reproduktion und Verbreitung zu decken. Diese Anforderungen werden gesetzlich oder durch andere verbindliche Rechtsvorschriften des Mitgliedstaats festgelegt. Fehlen solche Rechtsvorschriften, </w:t>
            </w:r>
            <w:r w:rsidRPr="00924CEA">
              <w:rPr>
                <w:rFonts w:ascii="Arial" w:hAnsi="Arial" w:cs="Arial"/>
                <w:sz w:val="24"/>
                <w:u w:val="single"/>
              </w:rPr>
              <w:lastRenderedPageBreak/>
              <w:t>werden die Anforderungen im Einklang mit der allgemeinen Verwaltungspraxis in dem jeweiligen Mitgliedstaat festgelegt;</w:t>
            </w:r>
          </w:p>
        </w:tc>
        <w:tc>
          <w:tcPr>
            <w:tcW w:w="5016" w:type="dxa"/>
          </w:tcPr>
          <w:p w:rsidR="00924CEA" w:rsidRPr="00924CEA" w:rsidRDefault="00924CEA" w:rsidP="00B0326B">
            <w:pPr>
              <w:rPr>
                <w:rFonts w:ascii="Arial" w:hAnsi="Arial" w:cs="Arial"/>
                <w:sz w:val="24"/>
              </w:rPr>
            </w:pPr>
            <w:r w:rsidRPr="00924CEA">
              <w:rPr>
                <w:rFonts w:ascii="Arial" w:hAnsi="Arial" w:cs="Arial"/>
                <w:sz w:val="24"/>
              </w:rPr>
              <w:lastRenderedPageBreak/>
              <w:t xml:space="preserve">b) </w:t>
            </w:r>
            <w:r w:rsidR="00AA756F" w:rsidRPr="00AA756F">
              <w:rPr>
                <w:rFonts w:ascii="Arial" w:hAnsi="Arial" w:cs="Arial"/>
                <w:sz w:val="24"/>
              </w:rPr>
              <w:t>Dokumente, für die die betreffende öffentliche Stelle aufgrund von Rechtsvorschriften oder allgemeiner Verwaltungspraxis ausreichend Einnahmen erzielen muss, um einen wesentlichen Teil der Kosten im Zusammenhang mit ihrer Erfassung, Erstellung, Reproduktion und Verbreitung zu decken sowie</w:t>
            </w:r>
          </w:p>
        </w:tc>
      </w:tr>
      <w:tr w:rsidR="00924CEA" w:rsidTr="000F32BF">
        <w:trPr>
          <w:trHeight w:val="152"/>
        </w:trPr>
        <w:tc>
          <w:tcPr>
            <w:tcW w:w="5016" w:type="dxa"/>
          </w:tcPr>
          <w:p w:rsidR="00924CEA" w:rsidRPr="00924CEA" w:rsidRDefault="00924CEA" w:rsidP="00B0326B">
            <w:pPr>
              <w:rPr>
                <w:rFonts w:ascii="Arial" w:hAnsi="Arial" w:cs="Arial"/>
                <w:sz w:val="24"/>
              </w:rPr>
            </w:pPr>
          </w:p>
        </w:tc>
        <w:tc>
          <w:tcPr>
            <w:tcW w:w="5016" w:type="dxa"/>
          </w:tcPr>
          <w:p w:rsidR="00924CEA" w:rsidRPr="00924CEA" w:rsidRDefault="00924CEA" w:rsidP="00B0326B">
            <w:pPr>
              <w:rPr>
                <w:rFonts w:ascii="Arial" w:hAnsi="Arial" w:cs="Arial"/>
                <w:sz w:val="24"/>
                <w:u w:val="single"/>
              </w:rPr>
            </w:pPr>
            <w:r w:rsidRPr="00924CEA">
              <w:rPr>
                <w:rFonts w:ascii="Arial" w:hAnsi="Arial" w:cs="Arial"/>
                <w:sz w:val="24"/>
                <w:u w:val="single"/>
              </w:rPr>
              <w:t>c)</w:t>
            </w:r>
            <w:r w:rsidRPr="00924CEA">
              <w:rPr>
                <w:rFonts w:ascii="Arial" w:hAnsi="Arial" w:cs="Arial"/>
                <w:sz w:val="24"/>
                <w:u w:val="single"/>
              </w:rPr>
              <w:tab/>
              <w:t>Bibliotheken, einschließlich Hochschulbibliotheken, Museen und Archive.</w:t>
            </w:r>
          </w:p>
        </w:tc>
        <w:tc>
          <w:tcPr>
            <w:tcW w:w="5016" w:type="dxa"/>
          </w:tcPr>
          <w:p w:rsidR="00924CEA" w:rsidRPr="00924CEA" w:rsidRDefault="00924CEA" w:rsidP="00B0326B">
            <w:pPr>
              <w:rPr>
                <w:rFonts w:ascii="Arial" w:hAnsi="Arial" w:cs="Arial"/>
                <w:sz w:val="24"/>
              </w:rPr>
            </w:pPr>
            <w:r w:rsidRPr="00924CEA">
              <w:rPr>
                <w:rFonts w:ascii="Arial" w:hAnsi="Arial" w:cs="Arial"/>
                <w:sz w:val="24"/>
              </w:rPr>
              <w:t>c)</w:t>
            </w:r>
            <w:r w:rsidRPr="00924CEA">
              <w:rPr>
                <w:rFonts w:ascii="Arial" w:hAnsi="Arial" w:cs="Arial"/>
                <w:sz w:val="24"/>
              </w:rPr>
              <w:tab/>
              <w:t>Bibliotheken, einschließlich Hochschulbibliotheken, Museen und Archive.</w:t>
            </w:r>
          </w:p>
        </w:tc>
      </w:tr>
      <w:tr w:rsidR="00924CEA" w:rsidTr="000F32BF">
        <w:trPr>
          <w:trHeight w:val="152"/>
        </w:trPr>
        <w:tc>
          <w:tcPr>
            <w:tcW w:w="5016" w:type="dxa"/>
          </w:tcPr>
          <w:p w:rsidR="00924CEA" w:rsidRPr="00924CEA" w:rsidRDefault="00924CEA" w:rsidP="00B0326B">
            <w:pPr>
              <w:rPr>
                <w:rFonts w:ascii="Arial" w:hAnsi="Arial" w:cs="Arial"/>
                <w:sz w:val="24"/>
              </w:rPr>
            </w:pPr>
          </w:p>
        </w:tc>
        <w:tc>
          <w:tcPr>
            <w:tcW w:w="5016" w:type="dxa"/>
          </w:tcPr>
          <w:p w:rsidR="00924CEA" w:rsidRPr="00924CEA" w:rsidRDefault="00924CEA" w:rsidP="00B0326B">
            <w:pPr>
              <w:rPr>
                <w:rFonts w:ascii="Arial" w:hAnsi="Arial" w:cs="Arial"/>
                <w:sz w:val="24"/>
                <w:u w:val="single"/>
              </w:rPr>
            </w:pPr>
            <w:r w:rsidRPr="00924CEA">
              <w:rPr>
                <w:rFonts w:ascii="Arial" w:hAnsi="Arial" w:cs="Arial"/>
                <w:sz w:val="24"/>
                <w:u w:val="single"/>
              </w:rPr>
              <w:t>(3) In den in Absatz 2 Buchstaben a und b genannten Fällen berechnen die betreffenden öffentliche Stellen die Gesamtgebühren nach objektiven, transparenten und nachprüfbaren Kriterien, die durch die Mitgliedstaaten festgelegt werden. Die Gesamteinnahmen dieser Stellen aus der Bereitstellung von Dokumenten und der Gestattung ihrer Weiterverwendung in dem entsprechenden Abrechnungszeitraum dürfen die Kosten ihrer Erfassung, Erstellung, Reproduktion und Verbreitung zuzüglich einer angemessenen Gewinnspanne nicht übersteigen. Die Gebühren werden unter Beachtung der für die betreffenden öffentlichen Stellen geltenden Buchführungsgrundsätze berechnet.</w:t>
            </w:r>
          </w:p>
        </w:tc>
        <w:tc>
          <w:tcPr>
            <w:tcW w:w="5016" w:type="dxa"/>
          </w:tcPr>
          <w:p w:rsidR="00924CEA" w:rsidRPr="00924CEA" w:rsidRDefault="00924CEA" w:rsidP="00B0326B">
            <w:pPr>
              <w:rPr>
                <w:rFonts w:ascii="Arial" w:hAnsi="Arial" w:cs="Arial"/>
                <w:sz w:val="24"/>
              </w:rPr>
            </w:pPr>
            <w:r w:rsidRPr="00924CEA">
              <w:rPr>
                <w:rFonts w:ascii="Arial" w:hAnsi="Arial" w:cs="Arial"/>
                <w:sz w:val="24"/>
              </w:rPr>
              <w:t xml:space="preserve">(3) </w:t>
            </w:r>
            <w:r w:rsidR="00AA756F" w:rsidRPr="00AA756F">
              <w:rPr>
                <w:rFonts w:ascii="Arial" w:hAnsi="Arial" w:cs="Arial"/>
                <w:sz w:val="24"/>
              </w:rPr>
              <w:t>In den in Absatz 2 Buchstaben a und b genannten Fällen berechnen die betreffenden öffentliche Stellen die Entgelte nach objektiven, transparenten und nachprüfbaren Kriterien, die sich aus Rechtsvorschriften oder allgemeiner Verwaltungspraxis ergeben müssen. Die Gesamteinnahmen dieser Stellen aus der Bereitstellung von Dokumenten und der Gestattung ihrer Weiterverwendung in dem entsprechenden Abrechnungszeitraum dürfen die Kosten ihrer Erfassung, Erstellung, Reproduktion und Verbreitung zuzüglich einer angemessenen Gewinnspanne nicht übersteigen. Die Entgelte werden unter Beachtung der für die betreffenden öffentlichen Stellen geltenden Buchführungsgrundsätze berechnet.</w:t>
            </w:r>
          </w:p>
        </w:tc>
      </w:tr>
      <w:tr w:rsidR="00924CEA" w:rsidTr="000F32BF">
        <w:trPr>
          <w:trHeight w:val="152"/>
        </w:trPr>
        <w:tc>
          <w:tcPr>
            <w:tcW w:w="5016" w:type="dxa"/>
          </w:tcPr>
          <w:p w:rsidR="00924CEA" w:rsidRPr="00924CEA" w:rsidRDefault="00924CEA" w:rsidP="00B0326B">
            <w:pPr>
              <w:rPr>
                <w:rFonts w:ascii="Arial" w:hAnsi="Arial" w:cs="Arial"/>
                <w:sz w:val="24"/>
              </w:rPr>
            </w:pPr>
          </w:p>
        </w:tc>
        <w:tc>
          <w:tcPr>
            <w:tcW w:w="5016" w:type="dxa"/>
          </w:tcPr>
          <w:p w:rsidR="00924CEA" w:rsidRPr="00924CEA" w:rsidRDefault="00924CEA" w:rsidP="00B0326B">
            <w:pPr>
              <w:rPr>
                <w:rFonts w:ascii="Arial" w:hAnsi="Arial" w:cs="Arial"/>
                <w:sz w:val="24"/>
                <w:u w:val="single"/>
              </w:rPr>
            </w:pPr>
            <w:r w:rsidRPr="00924CEA">
              <w:rPr>
                <w:rFonts w:ascii="Arial" w:hAnsi="Arial" w:cs="Arial"/>
                <w:sz w:val="24"/>
                <w:u w:val="single"/>
              </w:rPr>
              <w:t>(4)</w:t>
            </w:r>
            <w:r w:rsidRPr="00924CEA">
              <w:rPr>
                <w:rFonts w:ascii="Arial" w:hAnsi="Arial" w:cs="Arial"/>
                <w:sz w:val="24"/>
                <w:u w:val="single"/>
              </w:rPr>
              <w:tab/>
              <w:t xml:space="preserve">Soweit die in Absatz 2 Buchstabe c genannten öffentlichen Stellen Gebühren erheben, dürfen die Gesamteinnahmen aus der Bereitstellung von Dokumenten und der Gestattung ihrer Weiterverwendung in dem entsprechenden Abrechnungszeitraum die Kosten ihrer Erfassung, Erstellung, Reproduktion, Verbreitung, Bewahrung und der Rechteklärung zuzüglich einer angemessenen Gewinnspanne nicht </w:t>
            </w:r>
            <w:r w:rsidRPr="00924CEA">
              <w:rPr>
                <w:rFonts w:ascii="Arial" w:hAnsi="Arial" w:cs="Arial"/>
                <w:sz w:val="24"/>
                <w:u w:val="single"/>
              </w:rPr>
              <w:lastRenderedPageBreak/>
              <w:t>übersteigen. Die Gebühren werden unter Beachtung der für die betreffenden öffentlichen Stellen geltenden Buchführungsgrundsätze berechnet.</w:t>
            </w:r>
          </w:p>
        </w:tc>
        <w:tc>
          <w:tcPr>
            <w:tcW w:w="5016" w:type="dxa"/>
          </w:tcPr>
          <w:p w:rsidR="00924CEA" w:rsidRPr="00924CEA" w:rsidRDefault="00924CEA" w:rsidP="00B0326B">
            <w:pPr>
              <w:rPr>
                <w:rFonts w:ascii="Arial" w:hAnsi="Arial" w:cs="Arial"/>
                <w:sz w:val="24"/>
              </w:rPr>
            </w:pPr>
            <w:r w:rsidRPr="00924CEA">
              <w:rPr>
                <w:rFonts w:ascii="Arial" w:hAnsi="Arial" w:cs="Arial"/>
                <w:sz w:val="24"/>
              </w:rPr>
              <w:lastRenderedPageBreak/>
              <w:t>(4)</w:t>
            </w:r>
            <w:r w:rsidRPr="00924CEA">
              <w:rPr>
                <w:rFonts w:ascii="Arial" w:hAnsi="Arial" w:cs="Arial"/>
                <w:sz w:val="24"/>
              </w:rPr>
              <w:tab/>
            </w:r>
            <w:r w:rsidR="00AA756F" w:rsidRPr="00AA756F">
              <w:rPr>
                <w:rFonts w:ascii="Arial" w:hAnsi="Arial" w:cs="Arial"/>
                <w:sz w:val="24"/>
              </w:rPr>
              <w:t xml:space="preserve">Soweit die in Absatz 2 Buchstabe c genannten öffentlichen Stellen Entgelte verlangen, dürfen die Gesamteinnahmen aus der Bereitstellung von Dokumenten und der Gestattung ihrer Weiterverwendung in dem entsprechenden Abrechnungszeitraum die Kosten ihrer Erfassung, Erstellung, Reproduktion, Verbreitung, Bewahrung und der Rechteklärung zuzüglich einer angemessenen Gewinnspanne nicht </w:t>
            </w:r>
            <w:r w:rsidR="00AA756F" w:rsidRPr="00AA756F">
              <w:rPr>
                <w:rFonts w:ascii="Arial" w:hAnsi="Arial" w:cs="Arial"/>
                <w:sz w:val="24"/>
              </w:rPr>
              <w:lastRenderedPageBreak/>
              <w:t>übersteigen. Die Entgelte werden unter Beachtung der für die betreffenden öffentlichen Stellen geltenden Buchführungsgrundsätze berechnet.</w:t>
            </w:r>
          </w:p>
        </w:tc>
      </w:tr>
      <w:tr w:rsidR="00924CEA" w:rsidTr="000F32BF">
        <w:trPr>
          <w:trHeight w:val="152"/>
        </w:trPr>
        <w:tc>
          <w:tcPr>
            <w:tcW w:w="5016" w:type="dxa"/>
          </w:tcPr>
          <w:p w:rsidR="00924CEA" w:rsidRPr="00924CEA" w:rsidRDefault="00924CEA" w:rsidP="00924CEA">
            <w:pPr>
              <w:rPr>
                <w:rFonts w:ascii="Arial" w:hAnsi="Arial" w:cs="Arial"/>
                <w:sz w:val="24"/>
              </w:rPr>
            </w:pPr>
            <w:r w:rsidRPr="00924CEA">
              <w:rPr>
                <w:rFonts w:ascii="Arial" w:hAnsi="Arial" w:cs="Arial"/>
                <w:sz w:val="24"/>
              </w:rPr>
              <w:lastRenderedPageBreak/>
              <w:t>Artikel 7</w:t>
            </w:r>
          </w:p>
          <w:p w:rsidR="00924CEA" w:rsidRPr="00924CEA" w:rsidRDefault="00924CEA" w:rsidP="00924CEA">
            <w:pPr>
              <w:rPr>
                <w:rFonts w:ascii="Arial" w:hAnsi="Arial" w:cs="Arial"/>
                <w:sz w:val="24"/>
              </w:rPr>
            </w:pPr>
          </w:p>
          <w:p w:rsidR="00924CEA" w:rsidRPr="00924CEA" w:rsidRDefault="00924CEA" w:rsidP="00924CEA">
            <w:pPr>
              <w:rPr>
                <w:rFonts w:ascii="Arial" w:hAnsi="Arial" w:cs="Arial"/>
                <w:sz w:val="24"/>
              </w:rPr>
            </w:pPr>
            <w:r w:rsidRPr="00924CEA">
              <w:rPr>
                <w:rFonts w:ascii="Arial" w:hAnsi="Arial" w:cs="Arial"/>
                <w:sz w:val="24"/>
              </w:rPr>
              <w:t>Transparenz</w:t>
            </w:r>
          </w:p>
        </w:tc>
        <w:tc>
          <w:tcPr>
            <w:tcW w:w="5016" w:type="dxa"/>
          </w:tcPr>
          <w:p w:rsidR="00924CEA" w:rsidRPr="00924CEA" w:rsidRDefault="00924CEA" w:rsidP="00924CEA">
            <w:pPr>
              <w:rPr>
                <w:rFonts w:ascii="Arial" w:hAnsi="Arial" w:cs="Arial"/>
                <w:sz w:val="24"/>
                <w:u w:val="single"/>
              </w:rPr>
            </w:pPr>
            <w:r w:rsidRPr="00924CEA">
              <w:rPr>
                <w:rFonts w:ascii="Arial" w:hAnsi="Arial" w:cs="Arial"/>
                <w:sz w:val="24"/>
                <w:u w:val="single"/>
              </w:rPr>
              <w:t>Artikel 7</w:t>
            </w:r>
          </w:p>
          <w:p w:rsidR="00924CEA" w:rsidRPr="00924CEA" w:rsidRDefault="00924CEA" w:rsidP="00924CEA">
            <w:pPr>
              <w:rPr>
                <w:rFonts w:ascii="Arial" w:hAnsi="Arial" w:cs="Arial"/>
                <w:sz w:val="24"/>
                <w:u w:val="single"/>
              </w:rPr>
            </w:pPr>
          </w:p>
          <w:p w:rsidR="00924CEA" w:rsidRPr="00924CEA" w:rsidRDefault="00924CEA" w:rsidP="00924CEA">
            <w:pPr>
              <w:rPr>
                <w:rFonts w:ascii="Arial" w:hAnsi="Arial" w:cs="Arial"/>
                <w:sz w:val="24"/>
                <w:u w:val="single"/>
              </w:rPr>
            </w:pPr>
            <w:r w:rsidRPr="00924CEA">
              <w:rPr>
                <w:rFonts w:ascii="Arial" w:hAnsi="Arial" w:cs="Arial"/>
                <w:sz w:val="24"/>
                <w:u w:val="single"/>
              </w:rPr>
              <w:t>Transparenz</w:t>
            </w:r>
          </w:p>
        </w:tc>
        <w:tc>
          <w:tcPr>
            <w:tcW w:w="5016" w:type="dxa"/>
          </w:tcPr>
          <w:p w:rsidR="00924CEA" w:rsidRPr="00924CEA" w:rsidRDefault="00924CEA" w:rsidP="00924CEA">
            <w:pPr>
              <w:rPr>
                <w:rFonts w:ascii="Arial" w:hAnsi="Arial" w:cs="Arial"/>
                <w:sz w:val="24"/>
              </w:rPr>
            </w:pPr>
            <w:r w:rsidRPr="00924CEA">
              <w:rPr>
                <w:rFonts w:ascii="Arial" w:hAnsi="Arial" w:cs="Arial"/>
                <w:sz w:val="24"/>
              </w:rPr>
              <w:t>§ 7</w:t>
            </w:r>
          </w:p>
          <w:p w:rsidR="00924CEA" w:rsidRPr="00924CEA" w:rsidRDefault="00924CEA" w:rsidP="00924CEA">
            <w:pPr>
              <w:rPr>
                <w:rFonts w:ascii="Arial" w:hAnsi="Arial" w:cs="Arial"/>
                <w:sz w:val="24"/>
              </w:rPr>
            </w:pPr>
          </w:p>
          <w:p w:rsidR="00924CEA" w:rsidRPr="00924CEA" w:rsidRDefault="00924CEA" w:rsidP="00924CEA">
            <w:pPr>
              <w:rPr>
                <w:rFonts w:ascii="Arial" w:hAnsi="Arial" w:cs="Arial"/>
                <w:sz w:val="24"/>
              </w:rPr>
            </w:pPr>
            <w:r w:rsidRPr="00924CEA">
              <w:rPr>
                <w:rFonts w:ascii="Arial" w:hAnsi="Arial" w:cs="Arial"/>
                <w:sz w:val="24"/>
              </w:rPr>
              <w:t>Transparenz</w:t>
            </w:r>
          </w:p>
        </w:tc>
      </w:tr>
      <w:tr w:rsidR="00924CEA" w:rsidTr="000F32BF">
        <w:trPr>
          <w:trHeight w:val="152"/>
        </w:trPr>
        <w:tc>
          <w:tcPr>
            <w:tcW w:w="5016" w:type="dxa"/>
          </w:tcPr>
          <w:p w:rsidR="00924CEA" w:rsidRPr="00924CEA" w:rsidRDefault="00924CEA" w:rsidP="00924CEA">
            <w:pPr>
              <w:rPr>
                <w:rFonts w:ascii="Arial" w:hAnsi="Arial" w:cs="Arial"/>
                <w:sz w:val="24"/>
              </w:rPr>
            </w:pPr>
            <w:r w:rsidRPr="00924CEA">
              <w:rPr>
                <w:rFonts w:ascii="Arial" w:hAnsi="Arial" w:cs="Arial"/>
                <w:sz w:val="24"/>
              </w:rPr>
              <w:t>Die Bedingungen und Standardgebühren, die für die Weiterverwendung von Dokumenten gelten, die im Besitz öffentlicher Stellen sind, werden im Voraus festgelegt und, soweit möglich und sinnvoll, in elektronischer Form veröffentlicht. Auf Anfrage gibt die öffentliche Stelle die Berechnungsgrundlage für die veröffentlichten Gebühren an. Die betreffende öffentliche Stelle gibt zudem an, welche Faktoren bei der Berechnung der Gebühren in atypischen Fällen berücksichtigt werden. Die öffentlichen Stellen gewährleisten, dass Antragsteller, die die Weiterverwendung von Dokumenten beantragt haben, über die verfügbaren Rechtsbehelfe hinsichtlich der sie betreffenden Entscheidungen oder Verfahren unterrichtet werden.</w:t>
            </w:r>
          </w:p>
        </w:tc>
        <w:tc>
          <w:tcPr>
            <w:tcW w:w="5016" w:type="dxa"/>
          </w:tcPr>
          <w:p w:rsidR="00924CEA" w:rsidRPr="00924CEA" w:rsidRDefault="00924CEA" w:rsidP="00924CEA">
            <w:pPr>
              <w:rPr>
                <w:rFonts w:ascii="Arial" w:hAnsi="Arial" w:cs="Arial"/>
                <w:sz w:val="24"/>
                <w:u w:val="single"/>
              </w:rPr>
            </w:pPr>
            <w:r w:rsidRPr="00924CEA">
              <w:rPr>
                <w:rFonts w:ascii="Arial" w:hAnsi="Arial" w:cs="Arial"/>
                <w:sz w:val="24"/>
                <w:u w:val="single"/>
              </w:rPr>
              <w:t>(1) Im Falle von Standardgebühren für die Weiterverwendung von Dokumenten, die im Besitz öffentlicher Stellen sind, werden die entsprechenden Bedingungen und die tatsächliche Höhe dieser Gebühren einschließlich der Berechnungsgrundlage dieser Gebühren, im Voraus festgelegt und, soweit möglich und sinnvoll, in elektronischer Form veröffentlicht.</w:t>
            </w:r>
          </w:p>
        </w:tc>
        <w:tc>
          <w:tcPr>
            <w:tcW w:w="5016" w:type="dxa"/>
          </w:tcPr>
          <w:p w:rsidR="00924CEA" w:rsidRPr="00924CEA" w:rsidRDefault="00B7095B" w:rsidP="00D678FE">
            <w:pPr>
              <w:rPr>
                <w:rFonts w:ascii="Arial" w:hAnsi="Arial" w:cs="Arial"/>
                <w:sz w:val="24"/>
              </w:rPr>
            </w:pPr>
            <w:r w:rsidRPr="00B7095B">
              <w:rPr>
                <w:rFonts w:ascii="Arial" w:hAnsi="Arial" w:cs="Arial"/>
                <w:sz w:val="24"/>
              </w:rPr>
              <w:t>(1</w:t>
            </w:r>
            <w:r w:rsidR="00735A5B">
              <w:rPr>
                <w:rFonts w:ascii="Arial" w:hAnsi="Arial" w:cs="Arial"/>
                <w:sz w:val="24"/>
              </w:rPr>
              <w:t xml:space="preserve">) </w:t>
            </w:r>
            <w:r w:rsidR="00735A5B">
              <w:t xml:space="preserve"> </w:t>
            </w:r>
            <w:r w:rsidR="00735A5B" w:rsidRPr="00735A5B">
              <w:rPr>
                <w:rFonts w:ascii="Arial" w:hAnsi="Arial" w:cs="Arial"/>
                <w:sz w:val="24"/>
              </w:rPr>
              <w:t>Im Falle von festen Entgelten für die Weiterverwendung von Dokumenten, die im Besitz öffentlicher Stellen sind, sind die entsprechenden Bedingungen und die tatsächliche Höhe dieser Entgelte einschließlich der Berechnungsgrundlage im Voraus festzulegen und, soweit möglich und sinnvoll, in elektronischer Form zu veröffentlichen.</w:t>
            </w:r>
          </w:p>
        </w:tc>
      </w:tr>
      <w:tr w:rsidR="00B7095B" w:rsidTr="000F32BF">
        <w:trPr>
          <w:trHeight w:val="152"/>
        </w:trPr>
        <w:tc>
          <w:tcPr>
            <w:tcW w:w="5016" w:type="dxa"/>
          </w:tcPr>
          <w:p w:rsidR="00B7095B" w:rsidRPr="00924CEA" w:rsidRDefault="00B7095B" w:rsidP="00924CEA">
            <w:pPr>
              <w:rPr>
                <w:rFonts w:ascii="Arial" w:hAnsi="Arial" w:cs="Arial"/>
                <w:sz w:val="24"/>
              </w:rPr>
            </w:pPr>
          </w:p>
        </w:tc>
        <w:tc>
          <w:tcPr>
            <w:tcW w:w="5016" w:type="dxa"/>
          </w:tcPr>
          <w:p w:rsidR="00B7095B" w:rsidRPr="00924CEA" w:rsidRDefault="00B7095B" w:rsidP="00924CEA">
            <w:pPr>
              <w:rPr>
                <w:rFonts w:ascii="Arial" w:hAnsi="Arial" w:cs="Arial"/>
                <w:sz w:val="24"/>
                <w:u w:val="single"/>
              </w:rPr>
            </w:pPr>
            <w:r w:rsidRPr="00B7095B">
              <w:rPr>
                <w:rFonts w:ascii="Arial" w:hAnsi="Arial" w:cs="Arial"/>
                <w:sz w:val="24"/>
                <w:u w:val="single"/>
              </w:rPr>
              <w:t xml:space="preserve">(2) Im Falle von Gebühren für die Weiterverwendung, die in Absatz 1 nicht genannt sind, geben die öffentlichen Stellen im Voraus an, welche Faktoren bei der Berechnung dieser Gebühren berücksichtigt werden. Auf Anfrage gibt die betreffende öffentliche Stelle auch die </w:t>
            </w:r>
            <w:r w:rsidRPr="00B7095B">
              <w:rPr>
                <w:rFonts w:ascii="Arial" w:hAnsi="Arial" w:cs="Arial"/>
                <w:sz w:val="24"/>
                <w:u w:val="single"/>
              </w:rPr>
              <w:lastRenderedPageBreak/>
              <w:t>Berechnungsweise dieser Gebühren in Bezug auf den spezifischen Antrag auf Weiterverwendung an.</w:t>
            </w:r>
          </w:p>
        </w:tc>
        <w:tc>
          <w:tcPr>
            <w:tcW w:w="5016" w:type="dxa"/>
          </w:tcPr>
          <w:p w:rsidR="00B7095B" w:rsidRPr="00B7095B" w:rsidRDefault="00B7095B" w:rsidP="00D678FE">
            <w:pPr>
              <w:rPr>
                <w:rFonts w:ascii="Arial" w:hAnsi="Arial" w:cs="Arial"/>
                <w:sz w:val="24"/>
              </w:rPr>
            </w:pPr>
            <w:r w:rsidRPr="00B7095B">
              <w:rPr>
                <w:rFonts w:ascii="Arial" w:hAnsi="Arial" w:cs="Arial"/>
                <w:sz w:val="24"/>
              </w:rPr>
              <w:lastRenderedPageBreak/>
              <w:t xml:space="preserve">(2) </w:t>
            </w:r>
            <w:r w:rsidR="00735A5B" w:rsidRPr="00735A5B">
              <w:rPr>
                <w:rFonts w:ascii="Arial" w:hAnsi="Arial" w:cs="Arial"/>
                <w:sz w:val="24"/>
              </w:rPr>
              <w:t>Bei allen anderen Entgelten ist im Voraus anzugeben, welche Faktoren bei der Berechnung berücksichtigt werden. Auf Anfrage gibt die betreffende öffentliche Stelle auch die Berechnungsweise dieser Entgelte in Bezug auf den spezifischen Antrag auf Weiterverwendung an.</w:t>
            </w:r>
          </w:p>
        </w:tc>
      </w:tr>
      <w:tr w:rsidR="00B7095B" w:rsidTr="000F32BF">
        <w:trPr>
          <w:trHeight w:val="152"/>
        </w:trPr>
        <w:tc>
          <w:tcPr>
            <w:tcW w:w="5016" w:type="dxa"/>
          </w:tcPr>
          <w:p w:rsidR="00B7095B" w:rsidRPr="00924CEA" w:rsidRDefault="00B7095B" w:rsidP="00924CEA">
            <w:pPr>
              <w:rPr>
                <w:rFonts w:ascii="Arial" w:hAnsi="Arial" w:cs="Arial"/>
                <w:sz w:val="24"/>
              </w:rPr>
            </w:pPr>
          </w:p>
        </w:tc>
        <w:tc>
          <w:tcPr>
            <w:tcW w:w="5016" w:type="dxa"/>
          </w:tcPr>
          <w:p w:rsidR="00B7095B" w:rsidRPr="00B7095B" w:rsidRDefault="00B7095B" w:rsidP="00924CEA">
            <w:pPr>
              <w:rPr>
                <w:rFonts w:ascii="Arial" w:hAnsi="Arial" w:cs="Arial"/>
                <w:sz w:val="24"/>
                <w:u w:val="single"/>
              </w:rPr>
            </w:pPr>
            <w:r w:rsidRPr="00B7095B">
              <w:rPr>
                <w:rFonts w:ascii="Arial" w:hAnsi="Arial" w:cs="Arial"/>
                <w:sz w:val="24"/>
                <w:u w:val="single"/>
              </w:rPr>
              <w:t>(3) Die in Artikel 6 Absatz 2 Buchstabe b genannten Anforderungen werden im Voraus festgelegt. Soweit möglich und sinnvoll, werden sie in elektronischer Form veröffentlicht.</w:t>
            </w:r>
          </w:p>
        </w:tc>
        <w:tc>
          <w:tcPr>
            <w:tcW w:w="5016" w:type="dxa"/>
          </w:tcPr>
          <w:p w:rsidR="00B7095B" w:rsidRPr="00B7095B" w:rsidRDefault="00B7095B" w:rsidP="00924CEA">
            <w:pPr>
              <w:rPr>
                <w:rFonts w:ascii="Arial" w:hAnsi="Arial" w:cs="Arial"/>
                <w:sz w:val="24"/>
              </w:rPr>
            </w:pPr>
            <w:r w:rsidRPr="00B7095B">
              <w:rPr>
                <w:rFonts w:ascii="Arial" w:hAnsi="Arial" w:cs="Arial"/>
                <w:sz w:val="24"/>
              </w:rPr>
              <w:t xml:space="preserve">(3) </w:t>
            </w:r>
            <w:r w:rsidR="00735A5B" w:rsidRPr="00735A5B">
              <w:rPr>
                <w:rFonts w:ascii="Arial" w:hAnsi="Arial" w:cs="Arial"/>
                <w:sz w:val="24"/>
              </w:rPr>
              <w:t>Die § 6 Absatz 2 Buchstabe b genannten Anforderungen werden im Voraus festgelegt. Soweit möglich und sinnvoll, werden sie in elektronischer Form veröffentlicht.</w:t>
            </w:r>
          </w:p>
        </w:tc>
      </w:tr>
      <w:tr w:rsidR="00B7095B" w:rsidTr="000F32BF">
        <w:trPr>
          <w:trHeight w:val="152"/>
        </w:trPr>
        <w:tc>
          <w:tcPr>
            <w:tcW w:w="5016" w:type="dxa"/>
          </w:tcPr>
          <w:p w:rsidR="00B7095B" w:rsidRPr="00924CEA" w:rsidRDefault="00B7095B" w:rsidP="00924CEA">
            <w:pPr>
              <w:rPr>
                <w:rFonts w:ascii="Arial" w:hAnsi="Arial" w:cs="Arial"/>
                <w:sz w:val="24"/>
              </w:rPr>
            </w:pPr>
          </w:p>
        </w:tc>
        <w:tc>
          <w:tcPr>
            <w:tcW w:w="5016" w:type="dxa"/>
          </w:tcPr>
          <w:p w:rsidR="00B7095B" w:rsidRPr="00B7095B" w:rsidRDefault="00B7095B" w:rsidP="00924CEA">
            <w:pPr>
              <w:rPr>
                <w:rFonts w:ascii="Arial" w:hAnsi="Arial" w:cs="Arial"/>
                <w:sz w:val="24"/>
                <w:u w:val="single"/>
              </w:rPr>
            </w:pPr>
            <w:r w:rsidRPr="00B7095B">
              <w:rPr>
                <w:rFonts w:ascii="Arial" w:hAnsi="Arial" w:cs="Arial"/>
                <w:sz w:val="24"/>
                <w:u w:val="single"/>
              </w:rPr>
              <w:t>(4) Die öffentlichen Stellen gewährleisten, dass Antragsteller, die die Weiterverwendung von Dokumenten beantragt haben, über die verfügbaren Rechtsbehelfe hinsichtlich der sie betreffenden Entscheidungen oder Verfahren unterrichtet werden.</w:t>
            </w:r>
          </w:p>
        </w:tc>
        <w:tc>
          <w:tcPr>
            <w:tcW w:w="5016" w:type="dxa"/>
          </w:tcPr>
          <w:p w:rsidR="00B7095B" w:rsidRPr="00B7095B" w:rsidRDefault="00B7095B" w:rsidP="00924CEA">
            <w:pPr>
              <w:rPr>
                <w:rFonts w:ascii="Arial" w:hAnsi="Arial" w:cs="Arial"/>
                <w:sz w:val="24"/>
              </w:rPr>
            </w:pPr>
            <w:r w:rsidRPr="00B7095B">
              <w:rPr>
                <w:rFonts w:ascii="Arial" w:hAnsi="Arial" w:cs="Arial"/>
                <w:sz w:val="24"/>
              </w:rPr>
              <w:t xml:space="preserve">(4) </w:t>
            </w:r>
            <w:r w:rsidR="00735A5B" w:rsidRPr="00735A5B">
              <w:rPr>
                <w:rFonts w:ascii="Arial" w:hAnsi="Arial" w:cs="Arial"/>
                <w:sz w:val="24"/>
              </w:rPr>
              <w:t>Für die Entgeltfestsetzung gilt § 37 Abs. 6 Verwaltungsverfahrensgesetz entsprechend.</w:t>
            </w:r>
          </w:p>
        </w:tc>
      </w:tr>
      <w:tr w:rsidR="00B7095B" w:rsidTr="000F32BF">
        <w:trPr>
          <w:trHeight w:val="152"/>
        </w:trPr>
        <w:tc>
          <w:tcPr>
            <w:tcW w:w="5016" w:type="dxa"/>
          </w:tcPr>
          <w:p w:rsidR="00B7095B" w:rsidRPr="00B7095B" w:rsidRDefault="00B7095B" w:rsidP="00B7095B">
            <w:pPr>
              <w:rPr>
                <w:rFonts w:ascii="Arial" w:hAnsi="Arial" w:cs="Arial"/>
                <w:sz w:val="24"/>
              </w:rPr>
            </w:pPr>
            <w:r w:rsidRPr="00B7095B">
              <w:rPr>
                <w:rFonts w:ascii="Arial" w:hAnsi="Arial" w:cs="Arial"/>
                <w:sz w:val="24"/>
              </w:rPr>
              <w:t>Artikel 8</w:t>
            </w:r>
          </w:p>
          <w:p w:rsidR="00B7095B" w:rsidRPr="00B7095B" w:rsidRDefault="00B7095B" w:rsidP="00B7095B">
            <w:pPr>
              <w:rPr>
                <w:rFonts w:ascii="Arial" w:hAnsi="Arial" w:cs="Arial"/>
                <w:sz w:val="24"/>
              </w:rPr>
            </w:pPr>
          </w:p>
          <w:p w:rsidR="00B7095B" w:rsidRPr="00924CEA" w:rsidRDefault="00B7095B" w:rsidP="00B7095B">
            <w:pPr>
              <w:rPr>
                <w:rFonts w:ascii="Arial" w:hAnsi="Arial" w:cs="Arial"/>
                <w:sz w:val="24"/>
              </w:rPr>
            </w:pPr>
            <w:r w:rsidRPr="00B7095B">
              <w:rPr>
                <w:rFonts w:ascii="Arial" w:hAnsi="Arial" w:cs="Arial"/>
                <w:sz w:val="24"/>
              </w:rPr>
              <w:t>Lizenzen</w:t>
            </w:r>
          </w:p>
        </w:tc>
        <w:tc>
          <w:tcPr>
            <w:tcW w:w="5016" w:type="dxa"/>
          </w:tcPr>
          <w:p w:rsidR="00B7095B" w:rsidRPr="00B7095B" w:rsidRDefault="00B7095B" w:rsidP="00B7095B">
            <w:pPr>
              <w:rPr>
                <w:rFonts w:ascii="Arial" w:hAnsi="Arial" w:cs="Arial"/>
                <w:sz w:val="24"/>
                <w:u w:val="single"/>
              </w:rPr>
            </w:pPr>
            <w:r w:rsidRPr="00B7095B">
              <w:rPr>
                <w:rFonts w:ascii="Arial" w:hAnsi="Arial" w:cs="Arial"/>
                <w:sz w:val="24"/>
                <w:u w:val="single"/>
              </w:rPr>
              <w:t>Artikel 8</w:t>
            </w:r>
          </w:p>
          <w:p w:rsidR="00B7095B" w:rsidRPr="00B7095B" w:rsidRDefault="00B7095B" w:rsidP="00B7095B">
            <w:pPr>
              <w:rPr>
                <w:rFonts w:ascii="Arial" w:hAnsi="Arial" w:cs="Arial"/>
                <w:sz w:val="24"/>
                <w:u w:val="single"/>
              </w:rPr>
            </w:pPr>
          </w:p>
          <w:p w:rsidR="00B7095B" w:rsidRPr="00B7095B" w:rsidRDefault="00B7095B" w:rsidP="00B7095B">
            <w:pPr>
              <w:rPr>
                <w:rFonts w:ascii="Arial" w:hAnsi="Arial" w:cs="Arial"/>
                <w:sz w:val="24"/>
                <w:u w:val="single"/>
              </w:rPr>
            </w:pPr>
            <w:r w:rsidRPr="00B7095B">
              <w:rPr>
                <w:rFonts w:ascii="Arial" w:hAnsi="Arial" w:cs="Arial"/>
                <w:sz w:val="24"/>
                <w:u w:val="single"/>
              </w:rPr>
              <w:t>Lizenzen</w:t>
            </w:r>
          </w:p>
        </w:tc>
        <w:tc>
          <w:tcPr>
            <w:tcW w:w="5016" w:type="dxa"/>
          </w:tcPr>
          <w:p w:rsidR="00B7095B" w:rsidRPr="00B7095B" w:rsidRDefault="00B7095B" w:rsidP="00B7095B">
            <w:pPr>
              <w:rPr>
                <w:rFonts w:ascii="Arial" w:hAnsi="Arial" w:cs="Arial"/>
                <w:sz w:val="24"/>
              </w:rPr>
            </w:pPr>
            <w:r w:rsidRPr="00B7095B">
              <w:rPr>
                <w:rFonts w:ascii="Arial" w:hAnsi="Arial" w:cs="Arial"/>
                <w:sz w:val="24"/>
              </w:rPr>
              <w:t>§ 8</w:t>
            </w:r>
          </w:p>
          <w:p w:rsidR="00B7095B" w:rsidRPr="00B7095B" w:rsidRDefault="00B7095B" w:rsidP="00B7095B">
            <w:pPr>
              <w:rPr>
                <w:rFonts w:ascii="Arial" w:hAnsi="Arial" w:cs="Arial"/>
                <w:sz w:val="24"/>
              </w:rPr>
            </w:pPr>
          </w:p>
          <w:p w:rsidR="00B7095B" w:rsidRPr="00B7095B" w:rsidRDefault="00B7095B" w:rsidP="00B7095B">
            <w:pPr>
              <w:rPr>
                <w:rFonts w:ascii="Arial" w:hAnsi="Arial" w:cs="Arial"/>
                <w:sz w:val="24"/>
              </w:rPr>
            </w:pPr>
            <w:r w:rsidRPr="00B7095B">
              <w:rPr>
                <w:rFonts w:ascii="Arial" w:hAnsi="Arial" w:cs="Arial"/>
                <w:sz w:val="24"/>
              </w:rPr>
              <w:t>Lizenzen</w:t>
            </w:r>
          </w:p>
        </w:tc>
      </w:tr>
      <w:tr w:rsidR="00B7095B" w:rsidTr="000F32BF">
        <w:trPr>
          <w:trHeight w:val="152"/>
        </w:trPr>
        <w:tc>
          <w:tcPr>
            <w:tcW w:w="5016" w:type="dxa"/>
          </w:tcPr>
          <w:p w:rsidR="00B7095B" w:rsidRPr="00B7095B" w:rsidRDefault="00B7095B" w:rsidP="00B7095B">
            <w:pPr>
              <w:rPr>
                <w:rFonts w:ascii="Arial" w:hAnsi="Arial" w:cs="Arial"/>
                <w:sz w:val="24"/>
              </w:rPr>
            </w:pPr>
            <w:r w:rsidRPr="00B7095B">
              <w:rPr>
                <w:rFonts w:ascii="Arial" w:hAnsi="Arial" w:cs="Arial"/>
                <w:sz w:val="24"/>
              </w:rPr>
              <w:t>(1) Öffentliche Stellen können die Weiterverwendung von Dokumenten ohne Bedingungen gestatten oder aber die Bedingungen gegebenenfalls in einer Lizenz festlegen, in der wesentliche Fragen geregelt werden. Diese Bedingungen dürfen die Möglichkeiten der Weiterverwendung nicht unnötig einschränken und nicht der Behinderung des Wettbewerbs dienen.</w:t>
            </w:r>
          </w:p>
        </w:tc>
        <w:tc>
          <w:tcPr>
            <w:tcW w:w="5016" w:type="dxa"/>
          </w:tcPr>
          <w:p w:rsidR="00B7095B" w:rsidRPr="00D678FE" w:rsidRDefault="00B7095B" w:rsidP="00B7095B">
            <w:pPr>
              <w:rPr>
                <w:rFonts w:ascii="Arial" w:hAnsi="Arial" w:cs="Arial"/>
                <w:sz w:val="24"/>
              </w:rPr>
            </w:pPr>
            <w:r w:rsidRPr="00D678FE">
              <w:rPr>
                <w:rFonts w:ascii="Arial" w:hAnsi="Arial" w:cs="Arial"/>
                <w:sz w:val="24"/>
              </w:rPr>
              <w:t>(1) Öffentliche Stellen können die Weiterverwendung ohne Bedingungen gestatten oder aber, gegebenenfalls im Rahmen einer Lizenz, Bedingungen festlegen. Diese Bedingungen dürfen die Möglichkeiten der Weiterverwendung nicht unnötig einschränken und nicht der Behinderung des Wettbewerbs dienen.</w:t>
            </w:r>
          </w:p>
        </w:tc>
        <w:tc>
          <w:tcPr>
            <w:tcW w:w="5016" w:type="dxa"/>
          </w:tcPr>
          <w:p w:rsidR="00B7095B" w:rsidRPr="00B7095B" w:rsidRDefault="00B7095B" w:rsidP="00B7095B">
            <w:pPr>
              <w:rPr>
                <w:rFonts w:ascii="Arial" w:hAnsi="Arial" w:cs="Arial"/>
                <w:sz w:val="24"/>
              </w:rPr>
            </w:pPr>
            <w:r w:rsidRPr="00B7095B">
              <w:rPr>
                <w:rFonts w:ascii="Arial" w:hAnsi="Arial" w:cs="Arial"/>
                <w:sz w:val="24"/>
              </w:rPr>
              <w:t xml:space="preserve">(1) </w:t>
            </w:r>
            <w:r w:rsidR="002C4003" w:rsidRPr="002C4003">
              <w:rPr>
                <w:rFonts w:ascii="Arial" w:hAnsi="Arial" w:cs="Arial"/>
                <w:sz w:val="24"/>
              </w:rPr>
              <w:t>Öffentliche Stellen können im Rahmen einer Lizenz Bedingungen für die Weiterverwendung von Dokumenten festlegen, sofern sie die  Möglichkeiten der Weiterverwendung dadurch nicht unnötig einschränken oder den Wettbewerb behindern.</w:t>
            </w:r>
          </w:p>
        </w:tc>
      </w:tr>
      <w:tr w:rsidR="00B7095B" w:rsidTr="000F32BF">
        <w:trPr>
          <w:trHeight w:val="152"/>
        </w:trPr>
        <w:tc>
          <w:tcPr>
            <w:tcW w:w="5016" w:type="dxa"/>
          </w:tcPr>
          <w:p w:rsidR="00B7095B" w:rsidRPr="00B7095B" w:rsidRDefault="00B7095B" w:rsidP="00B7095B">
            <w:pPr>
              <w:rPr>
                <w:rFonts w:ascii="Arial" w:hAnsi="Arial" w:cs="Arial"/>
                <w:sz w:val="24"/>
              </w:rPr>
            </w:pPr>
            <w:r w:rsidRPr="00B7095B">
              <w:rPr>
                <w:rFonts w:ascii="Arial" w:hAnsi="Arial" w:cs="Arial"/>
                <w:sz w:val="24"/>
              </w:rPr>
              <w:t xml:space="preserve">(2) Die Mitgliedstaaten, in denen Lizenzen verwendet werden, stellen sicher, dass für die Weiterverwendung von Dokumenten des öffentlichen Sektors Standardlizenzen, die an besondere Lizenzanträge angepasst werden können, in digitaler Form zur </w:t>
            </w:r>
            <w:r w:rsidRPr="00B7095B">
              <w:rPr>
                <w:rFonts w:ascii="Arial" w:hAnsi="Arial" w:cs="Arial"/>
                <w:sz w:val="24"/>
              </w:rPr>
              <w:lastRenderedPageBreak/>
              <w:t>Verfügung stehen und elektronisch bearbeitet werden können. Die Mitgliedstaaten fordern alle öffentlichen Stellen zur Verwendung der Standardlizenzen auf.</w:t>
            </w:r>
          </w:p>
        </w:tc>
        <w:tc>
          <w:tcPr>
            <w:tcW w:w="5016" w:type="dxa"/>
          </w:tcPr>
          <w:p w:rsidR="00B7095B" w:rsidRPr="00D678FE" w:rsidRDefault="00B7095B" w:rsidP="00B7095B">
            <w:pPr>
              <w:rPr>
                <w:rFonts w:ascii="Arial" w:hAnsi="Arial" w:cs="Arial"/>
                <w:sz w:val="24"/>
              </w:rPr>
            </w:pPr>
            <w:r w:rsidRPr="00D678FE">
              <w:rPr>
                <w:rFonts w:ascii="Arial" w:hAnsi="Arial" w:cs="Arial"/>
                <w:sz w:val="24"/>
              </w:rPr>
              <w:lastRenderedPageBreak/>
              <w:t xml:space="preserve">(2) Die Mitgliedstaaten, in denen Lizenzen verwendet werden, stellen sicher, dass für die Weiterverwendung von Dokumenten des öffentlichen Sektors Standardlizenzen, die an besondere Lizenzanträge angepasst werden können, in digitaler Form zur </w:t>
            </w:r>
            <w:r w:rsidRPr="00D678FE">
              <w:rPr>
                <w:rFonts w:ascii="Arial" w:hAnsi="Arial" w:cs="Arial"/>
                <w:sz w:val="24"/>
              </w:rPr>
              <w:lastRenderedPageBreak/>
              <w:t>Verfügung stehen und elektronisch bearbeitet werden können. Die Mitgliedstaaten fordern alle öffentlichen Stellen zur Verwendung der Standardlizenzen auf.</w:t>
            </w:r>
          </w:p>
        </w:tc>
        <w:tc>
          <w:tcPr>
            <w:tcW w:w="5016" w:type="dxa"/>
          </w:tcPr>
          <w:p w:rsidR="00B7095B" w:rsidRPr="00B7095B" w:rsidRDefault="00B7095B" w:rsidP="00B7095B">
            <w:pPr>
              <w:rPr>
                <w:rFonts w:ascii="Arial" w:hAnsi="Arial" w:cs="Arial"/>
                <w:sz w:val="24"/>
              </w:rPr>
            </w:pPr>
            <w:r w:rsidRPr="00B7095B">
              <w:rPr>
                <w:rFonts w:ascii="Arial" w:hAnsi="Arial" w:cs="Arial"/>
                <w:sz w:val="24"/>
              </w:rPr>
              <w:lastRenderedPageBreak/>
              <w:t>(2</w:t>
            </w:r>
            <w:r w:rsidR="002C4003">
              <w:t xml:space="preserve">) </w:t>
            </w:r>
            <w:r w:rsidR="002C4003" w:rsidRPr="002C4003">
              <w:rPr>
                <w:rFonts w:ascii="Arial" w:hAnsi="Arial" w:cs="Arial"/>
                <w:sz w:val="24"/>
              </w:rPr>
              <w:t xml:space="preserve">Für den Fall, dass öffentliche Stellen Bedingungen für die Weiterverwendung von Dokumenten stellen, sollen diese Bedingungen vorher allgemein festgelegt werden (Standardlizenzen). Standardlizenzen, die an besondere </w:t>
            </w:r>
            <w:r w:rsidR="002C4003" w:rsidRPr="002C4003">
              <w:rPr>
                <w:rFonts w:ascii="Arial" w:hAnsi="Arial" w:cs="Arial"/>
                <w:sz w:val="24"/>
              </w:rPr>
              <w:lastRenderedPageBreak/>
              <w:t>Lizenzanträge angepasst werden können, sollen in digitaler Form zur Verfügung stehen und elektronisch bearbeitet werden können.</w:t>
            </w:r>
          </w:p>
        </w:tc>
      </w:tr>
      <w:tr w:rsidR="00B7095B" w:rsidTr="000F32BF">
        <w:trPr>
          <w:trHeight w:val="152"/>
        </w:trPr>
        <w:tc>
          <w:tcPr>
            <w:tcW w:w="5016" w:type="dxa"/>
          </w:tcPr>
          <w:p w:rsidR="00B7095B" w:rsidRPr="00B7095B" w:rsidRDefault="00B7095B" w:rsidP="00B7095B">
            <w:pPr>
              <w:rPr>
                <w:rFonts w:ascii="Arial" w:hAnsi="Arial" w:cs="Arial"/>
                <w:sz w:val="24"/>
              </w:rPr>
            </w:pPr>
            <w:r w:rsidRPr="00B7095B">
              <w:rPr>
                <w:rFonts w:ascii="Arial" w:hAnsi="Arial" w:cs="Arial"/>
                <w:sz w:val="24"/>
              </w:rPr>
              <w:lastRenderedPageBreak/>
              <w:t>Artikel 9</w:t>
            </w:r>
          </w:p>
          <w:p w:rsidR="00B7095B" w:rsidRPr="00B7095B" w:rsidRDefault="00B7095B" w:rsidP="00B7095B">
            <w:pPr>
              <w:rPr>
                <w:rFonts w:ascii="Arial" w:hAnsi="Arial" w:cs="Arial"/>
                <w:sz w:val="24"/>
              </w:rPr>
            </w:pPr>
          </w:p>
          <w:p w:rsidR="00B7095B" w:rsidRPr="00B7095B" w:rsidRDefault="00B7095B" w:rsidP="00B7095B">
            <w:pPr>
              <w:rPr>
                <w:rFonts w:ascii="Arial" w:hAnsi="Arial" w:cs="Arial"/>
                <w:sz w:val="24"/>
              </w:rPr>
            </w:pPr>
            <w:r w:rsidRPr="00B7095B">
              <w:rPr>
                <w:rFonts w:ascii="Arial" w:hAnsi="Arial" w:cs="Arial"/>
                <w:sz w:val="24"/>
              </w:rPr>
              <w:t>Praktische Vorkehrungen</w:t>
            </w:r>
          </w:p>
        </w:tc>
        <w:tc>
          <w:tcPr>
            <w:tcW w:w="5016" w:type="dxa"/>
          </w:tcPr>
          <w:p w:rsidR="00B7095B" w:rsidRPr="00B7095B" w:rsidRDefault="00B7095B" w:rsidP="00B7095B">
            <w:pPr>
              <w:rPr>
                <w:rFonts w:ascii="Arial" w:hAnsi="Arial" w:cs="Arial"/>
                <w:sz w:val="24"/>
                <w:u w:val="single"/>
              </w:rPr>
            </w:pPr>
            <w:r w:rsidRPr="00B7095B">
              <w:rPr>
                <w:rFonts w:ascii="Arial" w:hAnsi="Arial" w:cs="Arial"/>
                <w:sz w:val="24"/>
                <w:u w:val="single"/>
              </w:rPr>
              <w:t>Artikel 9</w:t>
            </w:r>
          </w:p>
          <w:p w:rsidR="00B7095B" w:rsidRPr="00B7095B" w:rsidRDefault="00B7095B" w:rsidP="00B7095B">
            <w:pPr>
              <w:rPr>
                <w:rFonts w:ascii="Arial" w:hAnsi="Arial" w:cs="Arial"/>
                <w:sz w:val="24"/>
                <w:u w:val="single"/>
              </w:rPr>
            </w:pPr>
          </w:p>
          <w:p w:rsidR="00B7095B" w:rsidRPr="00B7095B" w:rsidRDefault="00B7095B" w:rsidP="00B7095B">
            <w:pPr>
              <w:rPr>
                <w:rFonts w:ascii="Arial" w:hAnsi="Arial" w:cs="Arial"/>
                <w:sz w:val="24"/>
                <w:u w:val="single"/>
              </w:rPr>
            </w:pPr>
            <w:r w:rsidRPr="00B7095B">
              <w:rPr>
                <w:rFonts w:ascii="Arial" w:hAnsi="Arial" w:cs="Arial"/>
                <w:sz w:val="24"/>
                <w:u w:val="single"/>
              </w:rPr>
              <w:t>Praktische Vorkehrungen</w:t>
            </w:r>
          </w:p>
        </w:tc>
        <w:tc>
          <w:tcPr>
            <w:tcW w:w="5016" w:type="dxa"/>
          </w:tcPr>
          <w:p w:rsidR="00B7095B" w:rsidRPr="00B7095B" w:rsidRDefault="00B7095B" w:rsidP="00B7095B">
            <w:pPr>
              <w:rPr>
                <w:rFonts w:ascii="Arial" w:hAnsi="Arial" w:cs="Arial"/>
                <w:sz w:val="24"/>
              </w:rPr>
            </w:pPr>
          </w:p>
        </w:tc>
      </w:tr>
      <w:tr w:rsidR="00B7095B" w:rsidTr="000F32BF">
        <w:trPr>
          <w:trHeight w:val="152"/>
        </w:trPr>
        <w:tc>
          <w:tcPr>
            <w:tcW w:w="5016" w:type="dxa"/>
          </w:tcPr>
          <w:p w:rsidR="00B7095B" w:rsidRPr="00B7095B" w:rsidRDefault="00B7095B" w:rsidP="00B7095B">
            <w:pPr>
              <w:rPr>
                <w:rFonts w:ascii="Arial" w:hAnsi="Arial" w:cs="Arial"/>
                <w:sz w:val="24"/>
              </w:rPr>
            </w:pPr>
            <w:r w:rsidRPr="00B7095B">
              <w:rPr>
                <w:rFonts w:ascii="Arial" w:hAnsi="Arial" w:cs="Arial"/>
                <w:sz w:val="24"/>
              </w:rPr>
              <w:t>Die Mitgliedstaaten stellen sicher, dass praktische Vorkehrungen getroffen werden, die die Suche nach den zur Weiterverwendung verfügbaren Dokumenten erleichtern, wie vorzugsweise online verfügbare Bestandslisten der wichtigsten Dokumente und Internet-Portale, die mit dezentralisierten Bestandslisten verbunden sind.</w:t>
            </w:r>
          </w:p>
        </w:tc>
        <w:tc>
          <w:tcPr>
            <w:tcW w:w="5016" w:type="dxa"/>
          </w:tcPr>
          <w:p w:rsidR="00B7095B" w:rsidRPr="00B7095B" w:rsidRDefault="00B7095B" w:rsidP="00B7095B">
            <w:pPr>
              <w:rPr>
                <w:rFonts w:ascii="Arial" w:hAnsi="Arial" w:cs="Arial"/>
                <w:sz w:val="24"/>
                <w:u w:val="single"/>
              </w:rPr>
            </w:pPr>
            <w:r w:rsidRPr="00B7095B">
              <w:rPr>
                <w:rFonts w:ascii="Arial" w:hAnsi="Arial" w:cs="Arial"/>
                <w:sz w:val="24"/>
                <w:u w:val="single"/>
              </w:rPr>
              <w:t>Die Mitgliedstaaten treffen praktische Vorkehrungen, die eine Suche nach den zur Weiterverwendung verfügbaren Dokumenten erleichtern, wie z. B. Bestandslisten der wichtigsten Dokumente mit zugehörigen Metadaten, die, soweit möglich und sinnvoll, online verfügbar sind und in einem maschinenlesbaren Format vorliegen, sowie Internet-Portale, die mit den Bestandslisten verknüpft sind. Soweit möglich, sorgen die Mitgliedstaaten dafür, dass eine sprachübergreifende Suche nach Dokumenten vorgenommen werden kann.</w:t>
            </w:r>
          </w:p>
        </w:tc>
        <w:tc>
          <w:tcPr>
            <w:tcW w:w="5016" w:type="dxa"/>
          </w:tcPr>
          <w:p w:rsidR="00B7095B" w:rsidRPr="00B7095B" w:rsidRDefault="00B7095B" w:rsidP="00B7095B">
            <w:pPr>
              <w:rPr>
                <w:rFonts w:ascii="Arial" w:hAnsi="Arial" w:cs="Arial"/>
                <w:sz w:val="24"/>
              </w:rPr>
            </w:pPr>
          </w:p>
        </w:tc>
      </w:tr>
      <w:tr w:rsidR="00B7095B" w:rsidTr="000F32BF">
        <w:trPr>
          <w:trHeight w:val="152"/>
        </w:trPr>
        <w:tc>
          <w:tcPr>
            <w:tcW w:w="5016" w:type="dxa"/>
          </w:tcPr>
          <w:p w:rsidR="00B7095B" w:rsidRPr="00B7095B" w:rsidRDefault="00B7095B" w:rsidP="00B7095B">
            <w:pPr>
              <w:rPr>
                <w:rFonts w:ascii="Arial" w:hAnsi="Arial" w:cs="Arial"/>
                <w:sz w:val="24"/>
              </w:rPr>
            </w:pPr>
            <w:r w:rsidRPr="00B7095B">
              <w:rPr>
                <w:rFonts w:ascii="Arial" w:hAnsi="Arial" w:cs="Arial"/>
                <w:sz w:val="24"/>
              </w:rPr>
              <w:t>Artikel 10</w:t>
            </w:r>
          </w:p>
          <w:p w:rsidR="00B7095B" w:rsidRPr="00B7095B" w:rsidRDefault="00B7095B" w:rsidP="00B7095B">
            <w:pPr>
              <w:rPr>
                <w:rFonts w:ascii="Arial" w:hAnsi="Arial" w:cs="Arial"/>
                <w:sz w:val="24"/>
              </w:rPr>
            </w:pPr>
          </w:p>
          <w:p w:rsidR="00B7095B" w:rsidRPr="00B7095B" w:rsidRDefault="00B7095B" w:rsidP="00B7095B">
            <w:pPr>
              <w:rPr>
                <w:rFonts w:ascii="Arial" w:hAnsi="Arial" w:cs="Arial"/>
                <w:sz w:val="24"/>
              </w:rPr>
            </w:pPr>
            <w:r w:rsidRPr="00B7095B">
              <w:rPr>
                <w:rFonts w:ascii="Arial" w:hAnsi="Arial" w:cs="Arial"/>
                <w:sz w:val="24"/>
              </w:rPr>
              <w:t>Nichtdiskriminierung</w:t>
            </w:r>
          </w:p>
        </w:tc>
        <w:tc>
          <w:tcPr>
            <w:tcW w:w="5016" w:type="dxa"/>
          </w:tcPr>
          <w:p w:rsidR="00B7095B" w:rsidRPr="00B7095B" w:rsidRDefault="00B7095B" w:rsidP="00B7095B">
            <w:pPr>
              <w:rPr>
                <w:rFonts w:ascii="Arial" w:hAnsi="Arial" w:cs="Arial"/>
                <w:sz w:val="24"/>
                <w:u w:val="single"/>
              </w:rPr>
            </w:pPr>
            <w:r w:rsidRPr="00B7095B">
              <w:rPr>
                <w:rFonts w:ascii="Arial" w:hAnsi="Arial" w:cs="Arial"/>
                <w:sz w:val="24"/>
                <w:u w:val="single"/>
              </w:rPr>
              <w:t>Artikel 10</w:t>
            </w:r>
          </w:p>
          <w:p w:rsidR="00B7095B" w:rsidRPr="00B7095B" w:rsidRDefault="00B7095B" w:rsidP="00B7095B">
            <w:pPr>
              <w:rPr>
                <w:rFonts w:ascii="Arial" w:hAnsi="Arial" w:cs="Arial"/>
                <w:sz w:val="24"/>
                <w:u w:val="single"/>
              </w:rPr>
            </w:pPr>
          </w:p>
          <w:p w:rsidR="00B7095B" w:rsidRPr="00B7095B" w:rsidRDefault="00B7095B" w:rsidP="00B7095B">
            <w:pPr>
              <w:rPr>
                <w:rFonts w:ascii="Arial" w:hAnsi="Arial" w:cs="Arial"/>
                <w:sz w:val="24"/>
                <w:u w:val="single"/>
              </w:rPr>
            </w:pPr>
            <w:r w:rsidRPr="00B7095B">
              <w:rPr>
                <w:rFonts w:ascii="Arial" w:hAnsi="Arial" w:cs="Arial"/>
                <w:sz w:val="24"/>
                <w:u w:val="single"/>
              </w:rPr>
              <w:t>Nichtdiskriminierung</w:t>
            </w:r>
          </w:p>
        </w:tc>
        <w:tc>
          <w:tcPr>
            <w:tcW w:w="5016" w:type="dxa"/>
          </w:tcPr>
          <w:p w:rsidR="00B7095B" w:rsidRPr="00B7095B" w:rsidRDefault="002C4003" w:rsidP="00B7095B">
            <w:pPr>
              <w:rPr>
                <w:rFonts w:ascii="Arial" w:hAnsi="Arial" w:cs="Arial"/>
                <w:sz w:val="24"/>
              </w:rPr>
            </w:pPr>
            <w:r>
              <w:rPr>
                <w:rFonts w:ascii="Arial" w:hAnsi="Arial" w:cs="Arial"/>
                <w:sz w:val="24"/>
              </w:rPr>
              <w:t>§ 9</w:t>
            </w:r>
          </w:p>
          <w:p w:rsidR="00B7095B" w:rsidRPr="00B7095B" w:rsidRDefault="00B7095B" w:rsidP="00B7095B">
            <w:pPr>
              <w:rPr>
                <w:rFonts w:ascii="Arial" w:hAnsi="Arial" w:cs="Arial"/>
                <w:sz w:val="24"/>
              </w:rPr>
            </w:pPr>
          </w:p>
          <w:p w:rsidR="00B7095B" w:rsidRPr="00B7095B" w:rsidRDefault="00B7095B" w:rsidP="00B7095B">
            <w:pPr>
              <w:rPr>
                <w:rFonts w:ascii="Arial" w:hAnsi="Arial" w:cs="Arial"/>
                <w:sz w:val="24"/>
              </w:rPr>
            </w:pPr>
            <w:r w:rsidRPr="00B7095B">
              <w:rPr>
                <w:rFonts w:ascii="Arial" w:hAnsi="Arial" w:cs="Arial"/>
                <w:sz w:val="24"/>
              </w:rPr>
              <w:t>Gleichbehandlungsgrundsatz</w:t>
            </w:r>
          </w:p>
        </w:tc>
      </w:tr>
      <w:tr w:rsidR="00B7095B" w:rsidTr="000F32BF">
        <w:trPr>
          <w:trHeight w:val="152"/>
        </w:trPr>
        <w:tc>
          <w:tcPr>
            <w:tcW w:w="5016" w:type="dxa"/>
          </w:tcPr>
          <w:p w:rsidR="00B7095B" w:rsidRPr="00B7095B" w:rsidRDefault="00B7095B" w:rsidP="00B7095B">
            <w:pPr>
              <w:rPr>
                <w:rFonts w:ascii="Arial" w:hAnsi="Arial" w:cs="Arial"/>
                <w:sz w:val="24"/>
              </w:rPr>
            </w:pPr>
            <w:r w:rsidRPr="00B7095B">
              <w:rPr>
                <w:rFonts w:ascii="Arial" w:hAnsi="Arial" w:cs="Arial"/>
                <w:sz w:val="24"/>
              </w:rPr>
              <w:t>(1) Die Bedingungen für die Weiterverwendung von Dokumenten sind für vergleichbare Kategorien der Weiterverwendung nichtdiskriminierend.</w:t>
            </w:r>
          </w:p>
        </w:tc>
        <w:tc>
          <w:tcPr>
            <w:tcW w:w="5016" w:type="dxa"/>
          </w:tcPr>
          <w:p w:rsidR="00B7095B" w:rsidRPr="00EF18BD" w:rsidRDefault="00B7095B" w:rsidP="00B7095B">
            <w:pPr>
              <w:rPr>
                <w:rFonts w:ascii="Arial" w:hAnsi="Arial" w:cs="Arial"/>
                <w:sz w:val="24"/>
              </w:rPr>
            </w:pPr>
            <w:r w:rsidRPr="00EF18BD">
              <w:rPr>
                <w:rFonts w:ascii="Arial" w:hAnsi="Arial" w:cs="Arial"/>
                <w:sz w:val="24"/>
              </w:rPr>
              <w:t>(1) Die Bedingungen für die Weiterverwendung von Dokumenten sind für vergleichbare Kategorien der Weiterverwendung nichtdiskriminierend.</w:t>
            </w:r>
          </w:p>
        </w:tc>
        <w:tc>
          <w:tcPr>
            <w:tcW w:w="5016" w:type="dxa"/>
          </w:tcPr>
          <w:p w:rsidR="00B7095B" w:rsidRPr="00B7095B" w:rsidRDefault="00B7095B" w:rsidP="00B7095B">
            <w:pPr>
              <w:rPr>
                <w:rFonts w:ascii="Arial" w:hAnsi="Arial" w:cs="Arial"/>
                <w:sz w:val="24"/>
              </w:rPr>
            </w:pPr>
            <w:r w:rsidRPr="00B7095B">
              <w:rPr>
                <w:rFonts w:ascii="Arial" w:hAnsi="Arial" w:cs="Arial"/>
                <w:sz w:val="24"/>
              </w:rPr>
              <w:t>(1) Für eine vergleichbare Weiterverwendung von Dokumenten müssen gleiche Bedingungen gelten.</w:t>
            </w:r>
          </w:p>
        </w:tc>
      </w:tr>
      <w:tr w:rsidR="00B7095B" w:rsidTr="00E914CA">
        <w:trPr>
          <w:trHeight w:val="2387"/>
        </w:trPr>
        <w:tc>
          <w:tcPr>
            <w:tcW w:w="5016" w:type="dxa"/>
          </w:tcPr>
          <w:p w:rsidR="00B7095B" w:rsidRPr="00B7095B" w:rsidRDefault="00B7095B" w:rsidP="00B7095B">
            <w:pPr>
              <w:rPr>
                <w:rFonts w:ascii="Arial" w:hAnsi="Arial" w:cs="Arial"/>
                <w:sz w:val="24"/>
              </w:rPr>
            </w:pPr>
            <w:r w:rsidRPr="00B7095B">
              <w:rPr>
                <w:rFonts w:ascii="Arial" w:hAnsi="Arial" w:cs="Arial"/>
                <w:sz w:val="24"/>
              </w:rPr>
              <w:lastRenderedPageBreak/>
              <w:t>(2) Werden Dokumente von öffentlichen Stellen als Ausgangsmaterial für eigene Geschäftstätigkeiten weiterverwendet, die nicht unter ihren öffentlichen Auftrag fallen, so gelten für die Bereitstellung der Dokumente für diese Tätigkeiten dieselben Gebühren und sonstigen Bedingungen wie für andere Nutzer.</w:t>
            </w:r>
          </w:p>
        </w:tc>
        <w:tc>
          <w:tcPr>
            <w:tcW w:w="5016" w:type="dxa"/>
          </w:tcPr>
          <w:p w:rsidR="00B7095B" w:rsidRPr="00EF18BD" w:rsidRDefault="00B7095B" w:rsidP="00B7095B">
            <w:pPr>
              <w:rPr>
                <w:rFonts w:ascii="Arial" w:hAnsi="Arial" w:cs="Arial"/>
                <w:sz w:val="24"/>
              </w:rPr>
            </w:pPr>
            <w:r w:rsidRPr="00EF18BD">
              <w:rPr>
                <w:rFonts w:ascii="Arial" w:hAnsi="Arial" w:cs="Arial"/>
                <w:sz w:val="24"/>
              </w:rPr>
              <w:t>(2) Werden Dokumente von öffentlichen Stellen als Ausgangsmaterial für eigene Geschäftstätigkeiten weiterverwendet, die nicht unter ihren öffentlichen Auftrag fallen, so gelten für die Bereitstellung der Dokumente für diese Tätigkeiten dieselben Gebühren und sonstigen Bedingungen wie für andere Nutzer.</w:t>
            </w:r>
          </w:p>
        </w:tc>
        <w:tc>
          <w:tcPr>
            <w:tcW w:w="5016" w:type="dxa"/>
          </w:tcPr>
          <w:p w:rsidR="00B7095B" w:rsidRPr="00B7095B" w:rsidRDefault="00B7095B" w:rsidP="00B7095B">
            <w:pPr>
              <w:rPr>
                <w:rFonts w:ascii="Arial" w:hAnsi="Arial" w:cs="Arial"/>
                <w:sz w:val="24"/>
              </w:rPr>
            </w:pPr>
            <w:r w:rsidRPr="00B7095B">
              <w:rPr>
                <w:rFonts w:ascii="Arial" w:hAnsi="Arial" w:cs="Arial"/>
                <w:sz w:val="24"/>
              </w:rPr>
              <w:t>(2) Für die Weiterverwendung durch öffentliche Stellen gelten die gleichen Bedingungen und Entgelte wie für andere Nutzer.</w:t>
            </w:r>
          </w:p>
        </w:tc>
      </w:tr>
      <w:tr w:rsidR="00B7095B" w:rsidTr="000F32BF">
        <w:trPr>
          <w:trHeight w:val="152"/>
        </w:trPr>
        <w:tc>
          <w:tcPr>
            <w:tcW w:w="5016" w:type="dxa"/>
          </w:tcPr>
          <w:p w:rsidR="00B7095B" w:rsidRPr="00B7095B" w:rsidRDefault="00B7095B" w:rsidP="00B7095B">
            <w:pPr>
              <w:rPr>
                <w:rFonts w:ascii="Arial" w:hAnsi="Arial" w:cs="Arial"/>
                <w:sz w:val="24"/>
              </w:rPr>
            </w:pPr>
            <w:r w:rsidRPr="00B7095B">
              <w:rPr>
                <w:rFonts w:ascii="Arial" w:hAnsi="Arial" w:cs="Arial"/>
                <w:sz w:val="24"/>
              </w:rPr>
              <w:t>Artikel 11</w:t>
            </w:r>
          </w:p>
          <w:p w:rsidR="00B7095B" w:rsidRPr="00B7095B" w:rsidRDefault="00B7095B" w:rsidP="00B7095B">
            <w:pPr>
              <w:rPr>
                <w:rFonts w:ascii="Arial" w:hAnsi="Arial" w:cs="Arial"/>
                <w:sz w:val="24"/>
              </w:rPr>
            </w:pPr>
          </w:p>
          <w:p w:rsidR="00B7095B" w:rsidRPr="00B7095B" w:rsidRDefault="00B7095B" w:rsidP="00B7095B">
            <w:pPr>
              <w:rPr>
                <w:rFonts w:ascii="Arial" w:hAnsi="Arial" w:cs="Arial"/>
                <w:sz w:val="24"/>
              </w:rPr>
            </w:pPr>
            <w:r w:rsidRPr="00B7095B">
              <w:rPr>
                <w:rFonts w:ascii="Arial" w:hAnsi="Arial" w:cs="Arial"/>
                <w:sz w:val="24"/>
              </w:rPr>
              <w:t>Verbot von Ausschließlichkeitsvereinbarungen</w:t>
            </w:r>
          </w:p>
        </w:tc>
        <w:tc>
          <w:tcPr>
            <w:tcW w:w="5016" w:type="dxa"/>
          </w:tcPr>
          <w:p w:rsidR="00B7095B" w:rsidRPr="00B7095B" w:rsidRDefault="00B7095B" w:rsidP="00B7095B">
            <w:pPr>
              <w:rPr>
                <w:rFonts w:ascii="Arial" w:hAnsi="Arial" w:cs="Arial"/>
                <w:sz w:val="24"/>
                <w:u w:val="single"/>
              </w:rPr>
            </w:pPr>
            <w:r w:rsidRPr="00B7095B">
              <w:rPr>
                <w:rFonts w:ascii="Arial" w:hAnsi="Arial" w:cs="Arial"/>
                <w:sz w:val="24"/>
                <w:u w:val="single"/>
              </w:rPr>
              <w:t>Artikel 11</w:t>
            </w:r>
          </w:p>
          <w:p w:rsidR="00B7095B" w:rsidRPr="00B7095B" w:rsidRDefault="00B7095B" w:rsidP="00B7095B">
            <w:pPr>
              <w:rPr>
                <w:rFonts w:ascii="Arial" w:hAnsi="Arial" w:cs="Arial"/>
                <w:sz w:val="24"/>
                <w:u w:val="single"/>
              </w:rPr>
            </w:pPr>
          </w:p>
          <w:p w:rsidR="00B7095B" w:rsidRPr="00B7095B" w:rsidRDefault="00B7095B" w:rsidP="00B7095B">
            <w:pPr>
              <w:rPr>
                <w:rFonts w:ascii="Arial" w:hAnsi="Arial" w:cs="Arial"/>
                <w:sz w:val="24"/>
                <w:u w:val="single"/>
              </w:rPr>
            </w:pPr>
            <w:r w:rsidRPr="00B7095B">
              <w:rPr>
                <w:rFonts w:ascii="Arial" w:hAnsi="Arial" w:cs="Arial"/>
                <w:sz w:val="24"/>
                <w:u w:val="single"/>
              </w:rPr>
              <w:t>Verbot von Ausschließlichkeitsvereinbarungen</w:t>
            </w:r>
          </w:p>
        </w:tc>
        <w:tc>
          <w:tcPr>
            <w:tcW w:w="5016" w:type="dxa"/>
          </w:tcPr>
          <w:p w:rsidR="00B7095B" w:rsidRPr="00B7095B" w:rsidRDefault="00E914CA" w:rsidP="00B7095B">
            <w:pPr>
              <w:rPr>
                <w:rFonts w:ascii="Arial" w:hAnsi="Arial" w:cs="Arial"/>
                <w:sz w:val="24"/>
              </w:rPr>
            </w:pPr>
            <w:r>
              <w:rPr>
                <w:rFonts w:ascii="Arial" w:hAnsi="Arial" w:cs="Arial"/>
                <w:sz w:val="24"/>
              </w:rPr>
              <w:t xml:space="preserve">§ </w:t>
            </w:r>
            <w:r w:rsidR="002C4003">
              <w:rPr>
                <w:rFonts w:ascii="Arial" w:hAnsi="Arial" w:cs="Arial"/>
                <w:sz w:val="24"/>
              </w:rPr>
              <w:t>10</w:t>
            </w:r>
          </w:p>
          <w:p w:rsidR="00B7095B" w:rsidRPr="00B7095B" w:rsidRDefault="00B7095B" w:rsidP="00B7095B">
            <w:pPr>
              <w:rPr>
                <w:rFonts w:ascii="Arial" w:hAnsi="Arial" w:cs="Arial"/>
                <w:sz w:val="24"/>
              </w:rPr>
            </w:pPr>
          </w:p>
          <w:p w:rsidR="00B7095B" w:rsidRPr="00B7095B" w:rsidRDefault="00B7095B" w:rsidP="00B7095B">
            <w:pPr>
              <w:rPr>
                <w:rFonts w:ascii="Arial" w:hAnsi="Arial" w:cs="Arial"/>
                <w:sz w:val="24"/>
              </w:rPr>
            </w:pPr>
            <w:r w:rsidRPr="00B7095B">
              <w:rPr>
                <w:rFonts w:ascii="Arial" w:hAnsi="Arial" w:cs="Arial"/>
                <w:sz w:val="24"/>
              </w:rPr>
              <w:t>Verbot von Ausschließlichkeitsvereinbarungen</w:t>
            </w:r>
          </w:p>
        </w:tc>
      </w:tr>
      <w:tr w:rsidR="00B7095B" w:rsidTr="000F32BF">
        <w:trPr>
          <w:trHeight w:val="152"/>
        </w:trPr>
        <w:tc>
          <w:tcPr>
            <w:tcW w:w="5016" w:type="dxa"/>
          </w:tcPr>
          <w:p w:rsidR="00B7095B" w:rsidRPr="00B7095B" w:rsidRDefault="0010214A" w:rsidP="00B7095B">
            <w:pPr>
              <w:rPr>
                <w:rFonts w:ascii="Arial" w:hAnsi="Arial" w:cs="Arial"/>
                <w:sz w:val="24"/>
              </w:rPr>
            </w:pPr>
            <w:r w:rsidRPr="0010214A">
              <w:rPr>
                <w:rFonts w:ascii="Arial" w:hAnsi="Arial" w:cs="Arial"/>
                <w:sz w:val="24"/>
              </w:rPr>
              <w:t>(1) Die Weiterverwendung von Dokumenten steht allen potenziellen Marktteilnehmern offen, selbst wenn auf diesen Dokumenten beruhende Mehrwertprodukte bereits von einem oder mehreren Marktteilnehmern genutzt werden. Verträge oder sonstige Vereinbarungen zwischen den öffentlichen Stellen, die im Besitz der Dokumente sind, und Dritten dürfen keine ausschließlichen Rechte gewähren.</w:t>
            </w:r>
          </w:p>
        </w:tc>
        <w:tc>
          <w:tcPr>
            <w:tcW w:w="5016" w:type="dxa"/>
          </w:tcPr>
          <w:p w:rsidR="00B7095B" w:rsidRPr="00F53F27" w:rsidRDefault="0010214A" w:rsidP="00B7095B">
            <w:pPr>
              <w:rPr>
                <w:rFonts w:ascii="Arial" w:hAnsi="Arial" w:cs="Arial"/>
                <w:sz w:val="24"/>
              </w:rPr>
            </w:pPr>
            <w:r w:rsidRPr="00F53F27">
              <w:rPr>
                <w:rFonts w:ascii="Arial" w:hAnsi="Arial" w:cs="Arial"/>
                <w:sz w:val="24"/>
              </w:rPr>
              <w:t>(1) Die Weiterverwendung von Dokumenten steht allen potenziellen Marktteilnehmern offen, selbst wenn auf diesen Dokumenten beruhende Mehrwertprodukte bereits von einem oder mehreren Marktteilnehmern genutzt werden. Verträge oder sonstige Vereinbarungen zwischen den öffentlichen Stellen, die im Besitz der Dokumente sind, und Dritten dürfen keine ausschließlichen Rechte gewähren.</w:t>
            </w:r>
          </w:p>
        </w:tc>
        <w:tc>
          <w:tcPr>
            <w:tcW w:w="5016" w:type="dxa"/>
          </w:tcPr>
          <w:p w:rsidR="00B7095B" w:rsidRPr="00B7095B" w:rsidRDefault="0010214A" w:rsidP="00B7095B">
            <w:pPr>
              <w:rPr>
                <w:rFonts w:ascii="Arial" w:hAnsi="Arial" w:cs="Arial"/>
                <w:sz w:val="24"/>
              </w:rPr>
            </w:pPr>
            <w:r w:rsidRPr="0010214A">
              <w:rPr>
                <w:rFonts w:ascii="Arial" w:hAnsi="Arial" w:cs="Arial"/>
                <w:sz w:val="24"/>
              </w:rPr>
              <w:t xml:space="preserve">(1) </w:t>
            </w:r>
            <w:r w:rsidR="002C4003" w:rsidRPr="002C4003">
              <w:rPr>
                <w:rFonts w:ascii="Arial" w:hAnsi="Arial" w:cs="Arial"/>
                <w:sz w:val="24"/>
              </w:rPr>
              <w:t>Die Weiterverwendung von Dokumenten steht allen potenziellen Marktteilnehmern offen, selbst wenn auf diesen Dokumenten beruhende Mehrwertprodukte bereits von einem oder mehreren Marktteilnehmern genutzt werden. Verträge oder sonstige Vereinbarungen zwischen den öffentlichen Stellen, die im Besitz der Dokumente sind, und Dritten dürfen keine ausschließlichen Rechte gewähren.</w:t>
            </w:r>
          </w:p>
        </w:tc>
      </w:tr>
      <w:tr w:rsidR="0010214A" w:rsidTr="000F32BF">
        <w:trPr>
          <w:trHeight w:val="152"/>
        </w:trPr>
        <w:tc>
          <w:tcPr>
            <w:tcW w:w="5016" w:type="dxa"/>
          </w:tcPr>
          <w:p w:rsidR="0010214A" w:rsidRPr="0010214A" w:rsidRDefault="0010214A" w:rsidP="00B7095B">
            <w:pPr>
              <w:rPr>
                <w:rFonts w:ascii="Arial" w:hAnsi="Arial" w:cs="Arial"/>
                <w:sz w:val="24"/>
              </w:rPr>
            </w:pPr>
            <w:r w:rsidRPr="0010214A">
              <w:rPr>
                <w:rFonts w:ascii="Arial" w:hAnsi="Arial" w:cs="Arial"/>
                <w:sz w:val="24"/>
              </w:rPr>
              <w:t>(2) Ist allerdings für die Bereitstellung eines Dienstes im öffentlichen Interesse ein ausschließliches Recht erforderlich, so ist der Grund für dessen Erteilung regelmäßig, mindestens jedoch alle drei Jahre, zu überprüfen. Die nach dem Inkrafttreten dieser Richtlinie getroffenen Ausschließlichkeitsvereinbarungen müssen transparent sein und öffentlich bekannt gemacht werden.</w:t>
            </w:r>
          </w:p>
        </w:tc>
        <w:tc>
          <w:tcPr>
            <w:tcW w:w="5016" w:type="dxa"/>
          </w:tcPr>
          <w:p w:rsidR="0010214A" w:rsidRPr="0010214A" w:rsidRDefault="0010214A" w:rsidP="00B7095B">
            <w:pPr>
              <w:rPr>
                <w:rFonts w:ascii="Arial" w:hAnsi="Arial" w:cs="Arial"/>
                <w:sz w:val="24"/>
                <w:u w:val="single"/>
              </w:rPr>
            </w:pPr>
            <w:r w:rsidRPr="00F53F27">
              <w:rPr>
                <w:rFonts w:ascii="Arial" w:hAnsi="Arial" w:cs="Arial"/>
                <w:sz w:val="24"/>
              </w:rPr>
              <w:t>(2) Ist allerdings für die Bereitstellung eines Dienstes im öffentlichen Interesse ein ausschließliches Recht erforderlich, so ist der Grund für dessen Erteilung regelmäßig, mindestens jedoch alle drei Jahre, zu überprüfen. Die nach dem Inkrafttreten dieser Richtlinie getroffenen Ausschließlichkeitsvereinbarungen müssen transparent sein und öffentlich bekannt gemacht werden.</w:t>
            </w:r>
            <w:r w:rsidRPr="0010214A">
              <w:rPr>
                <w:rFonts w:ascii="Arial" w:hAnsi="Arial" w:cs="Arial"/>
                <w:sz w:val="24"/>
                <w:u w:val="single"/>
              </w:rPr>
              <w:t xml:space="preserve"> Dieser Absatz gilt nicht für die Digitalisierung von Kulturbeständen.</w:t>
            </w:r>
          </w:p>
        </w:tc>
        <w:tc>
          <w:tcPr>
            <w:tcW w:w="5016" w:type="dxa"/>
          </w:tcPr>
          <w:p w:rsidR="0010214A" w:rsidRPr="0010214A" w:rsidRDefault="0010214A" w:rsidP="002C4003">
            <w:pPr>
              <w:rPr>
                <w:rFonts w:ascii="Arial" w:hAnsi="Arial" w:cs="Arial"/>
                <w:sz w:val="24"/>
              </w:rPr>
            </w:pPr>
            <w:r w:rsidRPr="0010214A">
              <w:rPr>
                <w:rFonts w:ascii="Arial" w:hAnsi="Arial" w:cs="Arial"/>
                <w:sz w:val="24"/>
              </w:rPr>
              <w:t xml:space="preserve">(2) </w:t>
            </w:r>
            <w:r w:rsidR="002C4003" w:rsidRPr="002C4003">
              <w:rPr>
                <w:rFonts w:ascii="Arial" w:hAnsi="Arial" w:cs="Arial"/>
                <w:sz w:val="24"/>
              </w:rPr>
              <w:t>Ist für die Bereitstellung eines Dienstes im öffentlichen Interesse ein ausschließliches Recht erforderlich, so ist der Grund für dessen Erteilung regelmäßig, mindestens jedoch alle drei Jahre, zu überprüfen. Die nach dem 17. Juli 2013 getroffenen Ausschließlichkeitsvereinbarungen müssen transparent sein und öffentlich bekannt gemacht werden. Dieser Absatz gilt nicht für die Digitalisierung von Kulturbeständen.</w:t>
            </w:r>
          </w:p>
        </w:tc>
      </w:tr>
      <w:tr w:rsidR="0010214A" w:rsidTr="000F32BF">
        <w:trPr>
          <w:trHeight w:val="152"/>
        </w:trPr>
        <w:tc>
          <w:tcPr>
            <w:tcW w:w="5016" w:type="dxa"/>
          </w:tcPr>
          <w:p w:rsidR="0010214A" w:rsidRPr="0010214A" w:rsidRDefault="0010214A" w:rsidP="00B7095B">
            <w:pPr>
              <w:rPr>
                <w:rFonts w:ascii="Arial" w:hAnsi="Arial" w:cs="Arial"/>
                <w:sz w:val="24"/>
              </w:rPr>
            </w:pPr>
          </w:p>
        </w:tc>
        <w:tc>
          <w:tcPr>
            <w:tcW w:w="5016" w:type="dxa"/>
          </w:tcPr>
          <w:p w:rsidR="0010214A" w:rsidRPr="0010214A" w:rsidRDefault="0010214A" w:rsidP="00B7095B">
            <w:pPr>
              <w:rPr>
                <w:rFonts w:ascii="Arial" w:hAnsi="Arial" w:cs="Arial"/>
                <w:sz w:val="24"/>
                <w:u w:val="single"/>
              </w:rPr>
            </w:pPr>
            <w:r w:rsidRPr="0010214A">
              <w:rPr>
                <w:rFonts w:ascii="Arial" w:hAnsi="Arial" w:cs="Arial"/>
                <w:sz w:val="24"/>
                <w:u w:val="single"/>
              </w:rPr>
              <w:t>(2a) Bezieht sich ein ausschließliches Recht auf die Digitalisierung von Kulturbeständen, darf es ungeachtet des Absatzes 1 im Allgemeinen für höchstens zehn Jahre gewährt werden. Wird es für mehr als zehn Jahre gewährt, wird die Gewährungsdauer im elften Jahr und danach gegebenenfalls alle sieben Jahre überprüft. Die in Unterabsatz 1 genannten Vereinbarungen zur Gewährung ausschließlicher Rechte müssen transparent sein und öffentlich bekannt gemacht werden. Im Falle eines in Unterabsatz 1 genannten ausschließlichen Rechts ist der betreffenden öffentlichen Stelle im Rahmen der Vereinbarung eine Kopie der digitalisierten Kulturbestände gebührenfrei zur Verfügung zu stellen. Diese Kopie wird am Ende des Ausschließlichkeitszeit­raums zur Weiterverwendung zur Verfügung gestellt.</w:t>
            </w:r>
          </w:p>
        </w:tc>
        <w:tc>
          <w:tcPr>
            <w:tcW w:w="5016" w:type="dxa"/>
          </w:tcPr>
          <w:p w:rsidR="0010214A" w:rsidRPr="0010214A" w:rsidRDefault="0010214A" w:rsidP="00B7095B">
            <w:pPr>
              <w:rPr>
                <w:rFonts w:ascii="Arial" w:hAnsi="Arial" w:cs="Arial"/>
                <w:sz w:val="24"/>
              </w:rPr>
            </w:pPr>
            <w:r>
              <w:rPr>
                <w:rFonts w:ascii="Arial" w:hAnsi="Arial" w:cs="Arial"/>
                <w:sz w:val="24"/>
              </w:rPr>
              <w:t>(3</w:t>
            </w:r>
            <w:r w:rsidRPr="0010214A">
              <w:rPr>
                <w:rFonts w:ascii="Arial" w:hAnsi="Arial" w:cs="Arial"/>
                <w:sz w:val="24"/>
              </w:rPr>
              <w:t xml:space="preserve">) </w:t>
            </w:r>
            <w:r w:rsidR="002C4003" w:rsidRPr="002C4003">
              <w:rPr>
                <w:rFonts w:ascii="Arial" w:hAnsi="Arial" w:cs="Arial"/>
                <w:sz w:val="24"/>
              </w:rPr>
              <w:t>Bezieht sich ein ausschließliches Recht auf die Digitalisierung von Kulturbeständen, darf es ungeachtet des Absatzes 1 im Allgemeinen für höchstens zehn Jahre gewährt werden. Wird es für mehr als zehn Jahre gewährt, wird die Gewährungsdauer im elften Jahr und danach gegebenenfalls alle sieben Jahre überprüft. Die in Satz 1 genannten Vereinbarungen zur Gewährung ausschließlicher Rechte müssen transparent sein und öffentlich bekannt gemacht werden. Im Falle eines in Satz 1 genannten ausschließlichen Rechts ist der betreffenden öffentlichen Stelle im Rahmen der Vereinbarung eine Kopie der digitalisierten Kulturbestände gebührenfrei zur Verfügung zu stellen. Diese Kopie wird am Ende des Ausschließlichkeitszeitraums zur Weiterverwendung zur Verfügung gestellt.</w:t>
            </w:r>
          </w:p>
        </w:tc>
      </w:tr>
      <w:tr w:rsidR="0010214A" w:rsidTr="000F32BF">
        <w:trPr>
          <w:trHeight w:val="152"/>
        </w:trPr>
        <w:tc>
          <w:tcPr>
            <w:tcW w:w="5016" w:type="dxa"/>
          </w:tcPr>
          <w:p w:rsidR="0010214A" w:rsidRPr="0010214A" w:rsidRDefault="0010214A" w:rsidP="00B7095B">
            <w:pPr>
              <w:rPr>
                <w:rFonts w:ascii="Arial" w:hAnsi="Arial" w:cs="Arial"/>
                <w:sz w:val="24"/>
              </w:rPr>
            </w:pPr>
            <w:r w:rsidRPr="0010214A">
              <w:rPr>
                <w:rFonts w:ascii="Arial" w:hAnsi="Arial" w:cs="Arial"/>
                <w:sz w:val="24"/>
              </w:rPr>
              <w:t>(3) Bestehende Ausschließlichkeitsvereinbarungen, die nicht unter die Ausnahmen des Absatzes 2 fallen, werden bei Vertragsablauf, spätestens jedoch am 31. Dezember 2008 beendet.</w:t>
            </w:r>
          </w:p>
        </w:tc>
        <w:tc>
          <w:tcPr>
            <w:tcW w:w="5016" w:type="dxa"/>
          </w:tcPr>
          <w:p w:rsidR="0010214A" w:rsidRPr="0010214A" w:rsidRDefault="0010214A" w:rsidP="00B7095B">
            <w:pPr>
              <w:rPr>
                <w:rFonts w:ascii="Arial" w:hAnsi="Arial" w:cs="Arial"/>
                <w:sz w:val="24"/>
                <w:u w:val="single"/>
              </w:rPr>
            </w:pPr>
            <w:r w:rsidRPr="0010214A">
              <w:rPr>
                <w:rFonts w:ascii="Arial" w:hAnsi="Arial" w:cs="Arial"/>
                <w:sz w:val="24"/>
                <w:u w:val="single"/>
              </w:rPr>
              <w:t>(3) Am 1. Juli 2005 bestehende Ausschließlichkeitsvereinbarungen, die nicht unter die Ausnahmen von Absatz 2 fallen, werden bei Vertragsablauf, spätestens jedoch am 31. Dezember 2008 beendet.</w:t>
            </w:r>
          </w:p>
        </w:tc>
        <w:tc>
          <w:tcPr>
            <w:tcW w:w="5016" w:type="dxa"/>
          </w:tcPr>
          <w:p w:rsidR="0010214A" w:rsidRDefault="0010214A" w:rsidP="00B7095B">
            <w:pPr>
              <w:rPr>
                <w:rFonts w:ascii="Arial" w:hAnsi="Arial" w:cs="Arial"/>
                <w:sz w:val="24"/>
              </w:rPr>
            </w:pPr>
            <w:r w:rsidRPr="0010214A">
              <w:rPr>
                <w:rFonts w:ascii="Arial" w:hAnsi="Arial" w:cs="Arial"/>
                <w:sz w:val="24"/>
              </w:rPr>
              <w:t>(3) Am 1. Juli 2005 bestehende Ausschließlichkeitsvereinbarungen, die nicht unter die Ausnahmen von Absatz 2 fallen, werden bei Vertragsablauf, spätestens jedoch am 31. Dezember 2008 beendet.</w:t>
            </w:r>
          </w:p>
        </w:tc>
      </w:tr>
      <w:tr w:rsidR="0010214A" w:rsidTr="000F32BF">
        <w:trPr>
          <w:trHeight w:val="152"/>
        </w:trPr>
        <w:tc>
          <w:tcPr>
            <w:tcW w:w="5016" w:type="dxa"/>
          </w:tcPr>
          <w:p w:rsidR="0010214A" w:rsidRPr="0010214A" w:rsidRDefault="0010214A" w:rsidP="00B7095B">
            <w:pPr>
              <w:rPr>
                <w:rFonts w:ascii="Arial" w:hAnsi="Arial" w:cs="Arial"/>
                <w:sz w:val="24"/>
              </w:rPr>
            </w:pPr>
          </w:p>
        </w:tc>
        <w:tc>
          <w:tcPr>
            <w:tcW w:w="5016" w:type="dxa"/>
          </w:tcPr>
          <w:p w:rsidR="0010214A" w:rsidRPr="0010214A" w:rsidRDefault="0010214A" w:rsidP="00B7095B">
            <w:pPr>
              <w:rPr>
                <w:rFonts w:ascii="Arial" w:hAnsi="Arial" w:cs="Arial"/>
                <w:sz w:val="24"/>
                <w:u w:val="single"/>
              </w:rPr>
            </w:pPr>
            <w:r w:rsidRPr="0010214A">
              <w:rPr>
                <w:rFonts w:ascii="Arial" w:hAnsi="Arial" w:cs="Arial"/>
                <w:sz w:val="24"/>
                <w:u w:val="single"/>
              </w:rPr>
              <w:t>(4) Unbeschadet des Absatzes 3 werden am 17. Juli 2013 bestehende Ausschließlichkeitsvereinbarungen, die nicht unter die Ausnahmen der Absätze 2 und 2a fallen, bei Vertragsablauf, spätestens jedoch am 18. Juli 2043 beendet.</w:t>
            </w:r>
          </w:p>
        </w:tc>
        <w:tc>
          <w:tcPr>
            <w:tcW w:w="5016" w:type="dxa"/>
          </w:tcPr>
          <w:p w:rsidR="0010214A" w:rsidRPr="0010214A" w:rsidRDefault="0010214A" w:rsidP="00B7095B">
            <w:pPr>
              <w:rPr>
                <w:rFonts w:ascii="Arial" w:hAnsi="Arial" w:cs="Arial"/>
                <w:sz w:val="24"/>
              </w:rPr>
            </w:pPr>
            <w:r w:rsidRPr="0010214A">
              <w:rPr>
                <w:rFonts w:ascii="Arial" w:hAnsi="Arial" w:cs="Arial"/>
                <w:sz w:val="24"/>
              </w:rPr>
              <w:t>(4) Unbeschadet des Absatzes 3 werden am 17. Juli 2013 bestehende Ausschließlichkeitsvereinbarungen, die nicht unter die Ausnahmen der Absätze 2 und 2a fallen, bei Vertragsablauf, spätestens jedoch am 18. Juli 2043 beendet.</w:t>
            </w:r>
          </w:p>
        </w:tc>
      </w:tr>
      <w:tr w:rsidR="0010214A" w:rsidTr="000F32BF">
        <w:trPr>
          <w:trHeight w:val="152"/>
        </w:trPr>
        <w:tc>
          <w:tcPr>
            <w:tcW w:w="5016" w:type="dxa"/>
          </w:tcPr>
          <w:p w:rsidR="0010214A" w:rsidRPr="0010214A" w:rsidRDefault="0010214A" w:rsidP="0010214A">
            <w:pPr>
              <w:rPr>
                <w:rFonts w:ascii="Arial" w:hAnsi="Arial" w:cs="Arial"/>
                <w:sz w:val="24"/>
              </w:rPr>
            </w:pPr>
            <w:r w:rsidRPr="0010214A">
              <w:rPr>
                <w:rFonts w:ascii="Arial" w:hAnsi="Arial" w:cs="Arial"/>
                <w:sz w:val="24"/>
              </w:rPr>
              <w:t>Artikel 12</w:t>
            </w:r>
          </w:p>
          <w:p w:rsidR="0010214A" w:rsidRPr="0010214A" w:rsidRDefault="0010214A" w:rsidP="0010214A">
            <w:pPr>
              <w:rPr>
                <w:rFonts w:ascii="Arial" w:hAnsi="Arial" w:cs="Arial"/>
                <w:sz w:val="24"/>
              </w:rPr>
            </w:pPr>
          </w:p>
          <w:p w:rsidR="0010214A" w:rsidRPr="0010214A" w:rsidRDefault="0010214A" w:rsidP="0010214A">
            <w:pPr>
              <w:rPr>
                <w:rFonts w:ascii="Arial" w:hAnsi="Arial" w:cs="Arial"/>
                <w:sz w:val="24"/>
              </w:rPr>
            </w:pPr>
            <w:r w:rsidRPr="0010214A">
              <w:rPr>
                <w:rFonts w:ascii="Arial" w:hAnsi="Arial" w:cs="Arial"/>
                <w:sz w:val="24"/>
              </w:rPr>
              <w:lastRenderedPageBreak/>
              <w:t>Umsetzung</w:t>
            </w:r>
          </w:p>
          <w:p w:rsidR="0010214A" w:rsidRPr="0010214A" w:rsidRDefault="0010214A" w:rsidP="0010214A">
            <w:pPr>
              <w:rPr>
                <w:rFonts w:ascii="Arial" w:hAnsi="Arial" w:cs="Arial"/>
                <w:sz w:val="24"/>
              </w:rPr>
            </w:pPr>
          </w:p>
          <w:p w:rsidR="0010214A" w:rsidRPr="0010214A" w:rsidRDefault="0010214A" w:rsidP="0010214A">
            <w:pPr>
              <w:rPr>
                <w:rFonts w:ascii="Arial" w:hAnsi="Arial" w:cs="Arial"/>
                <w:sz w:val="24"/>
              </w:rPr>
            </w:pPr>
            <w:r w:rsidRPr="0010214A">
              <w:rPr>
                <w:rFonts w:ascii="Arial" w:hAnsi="Arial" w:cs="Arial"/>
                <w:sz w:val="24"/>
              </w:rPr>
              <w:t>Die Mitgliedstaaten setzen die Rechts- und Verwaltungsvorschriften in Kraft, die erforderlich sind, um dieser Richtlinie spätestens bis zum 1. Juli 2005 nachzukommen. Sie setzen die Kommission unverzüglich davon in Kenntnis.</w:t>
            </w:r>
          </w:p>
          <w:p w:rsidR="0010214A" w:rsidRPr="0010214A" w:rsidRDefault="0010214A" w:rsidP="0010214A">
            <w:pPr>
              <w:rPr>
                <w:rFonts w:ascii="Arial" w:hAnsi="Arial" w:cs="Arial"/>
                <w:sz w:val="24"/>
              </w:rPr>
            </w:pPr>
          </w:p>
          <w:p w:rsidR="0010214A" w:rsidRPr="0010214A" w:rsidRDefault="0010214A" w:rsidP="0010214A">
            <w:pPr>
              <w:rPr>
                <w:rFonts w:ascii="Arial" w:hAnsi="Arial" w:cs="Arial"/>
                <w:sz w:val="24"/>
              </w:rPr>
            </w:pPr>
            <w:r w:rsidRPr="0010214A">
              <w:rPr>
                <w:rFonts w:ascii="Arial" w:hAnsi="Arial" w:cs="Arial"/>
                <w:sz w:val="24"/>
              </w:rPr>
              <w:t>Wenn die Mitgliedstaaten diese Vorschriften erlassen, nehmen sie in den Vorschriften selbst oder durch einen Hinweis bei der amtlichen Veröffentlichung auf diese Richtlinie Bezug. Die Mitgliedstaaten regeln die Einzelheiten der Bezugnahme.</w:t>
            </w:r>
          </w:p>
          <w:p w:rsidR="0010214A" w:rsidRPr="0010214A" w:rsidRDefault="0010214A" w:rsidP="00B7095B">
            <w:pPr>
              <w:rPr>
                <w:rFonts w:ascii="Arial" w:hAnsi="Arial" w:cs="Arial"/>
                <w:sz w:val="24"/>
              </w:rPr>
            </w:pPr>
          </w:p>
        </w:tc>
        <w:tc>
          <w:tcPr>
            <w:tcW w:w="5016" w:type="dxa"/>
          </w:tcPr>
          <w:p w:rsidR="0010214A" w:rsidRPr="0010214A" w:rsidRDefault="0010214A" w:rsidP="0010214A">
            <w:pPr>
              <w:rPr>
                <w:rFonts w:ascii="Arial" w:hAnsi="Arial" w:cs="Arial"/>
                <w:sz w:val="24"/>
                <w:u w:val="single"/>
              </w:rPr>
            </w:pPr>
            <w:r w:rsidRPr="0010214A">
              <w:rPr>
                <w:rFonts w:ascii="Arial" w:hAnsi="Arial" w:cs="Arial"/>
                <w:sz w:val="24"/>
                <w:u w:val="single"/>
              </w:rPr>
              <w:lastRenderedPageBreak/>
              <w:t>Artikel 12</w:t>
            </w:r>
          </w:p>
          <w:p w:rsidR="0010214A" w:rsidRPr="0010214A" w:rsidRDefault="0010214A" w:rsidP="0010214A">
            <w:pPr>
              <w:rPr>
                <w:rFonts w:ascii="Arial" w:hAnsi="Arial" w:cs="Arial"/>
                <w:sz w:val="24"/>
                <w:u w:val="single"/>
              </w:rPr>
            </w:pPr>
          </w:p>
          <w:p w:rsidR="0010214A" w:rsidRPr="0010214A" w:rsidRDefault="0010214A" w:rsidP="0010214A">
            <w:pPr>
              <w:rPr>
                <w:rFonts w:ascii="Arial" w:hAnsi="Arial" w:cs="Arial"/>
                <w:sz w:val="24"/>
                <w:u w:val="single"/>
              </w:rPr>
            </w:pPr>
            <w:r w:rsidRPr="0010214A">
              <w:rPr>
                <w:rFonts w:ascii="Arial" w:hAnsi="Arial" w:cs="Arial"/>
                <w:sz w:val="24"/>
                <w:u w:val="single"/>
              </w:rPr>
              <w:lastRenderedPageBreak/>
              <w:t>Umsetzung</w:t>
            </w:r>
          </w:p>
          <w:p w:rsidR="0010214A" w:rsidRPr="0010214A" w:rsidRDefault="0010214A" w:rsidP="0010214A">
            <w:pPr>
              <w:rPr>
                <w:rFonts w:ascii="Arial" w:hAnsi="Arial" w:cs="Arial"/>
                <w:sz w:val="24"/>
                <w:u w:val="single"/>
              </w:rPr>
            </w:pPr>
          </w:p>
          <w:p w:rsidR="0010214A" w:rsidRPr="0010214A" w:rsidRDefault="0010214A" w:rsidP="0010214A">
            <w:pPr>
              <w:rPr>
                <w:rFonts w:ascii="Arial" w:hAnsi="Arial" w:cs="Arial"/>
                <w:sz w:val="24"/>
                <w:u w:val="single"/>
              </w:rPr>
            </w:pPr>
            <w:r w:rsidRPr="0010214A">
              <w:rPr>
                <w:rFonts w:ascii="Arial" w:hAnsi="Arial" w:cs="Arial"/>
                <w:sz w:val="24"/>
                <w:u w:val="single"/>
              </w:rPr>
              <w:t>Die Mitgliedstaaten setzen die Rechts- und Verwaltungsvorschriften in Kraft, die erforderlich sind, um dieser Richtlinie spätestens bis zum 1. Juli 2005 nachzukommen. Sie setzen die Kommission unverzüglich davon in Kenntnis.</w:t>
            </w:r>
          </w:p>
          <w:p w:rsidR="0010214A" w:rsidRPr="0010214A" w:rsidRDefault="0010214A" w:rsidP="0010214A">
            <w:pPr>
              <w:rPr>
                <w:rFonts w:ascii="Arial" w:hAnsi="Arial" w:cs="Arial"/>
                <w:sz w:val="24"/>
                <w:u w:val="single"/>
              </w:rPr>
            </w:pPr>
          </w:p>
          <w:p w:rsidR="0010214A" w:rsidRPr="0010214A" w:rsidRDefault="0010214A" w:rsidP="0010214A">
            <w:pPr>
              <w:rPr>
                <w:rFonts w:ascii="Arial" w:hAnsi="Arial" w:cs="Arial"/>
                <w:sz w:val="24"/>
                <w:u w:val="single"/>
              </w:rPr>
            </w:pPr>
            <w:r w:rsidRPr="0010214A">
              <w:rPr>
                <w:rFonts w:ascii="Arial" w:hAnsi="Arial" w:cs="Arial"/>
                <w:sz w:val="24"/>
                <w:u w:val="single"/>
              </w:rPr>
              <w:t>Wenn die Mitgliedstaaten diese Vorschriften erlassen, nehmen sie in den Vorschriften selbst oder durch einen Hinweis bei der amtlichen Veröffentlichung auf diese Richtlinie Bezug. Die Mitgliedstaaten regeln die Einzelheiten der Bezugnahme.</w:t>
            </w:r>
          </w:p>
        </w:tc>
        <w:tc>
          <w:tcPr>
            <w:tcW w:w="5016" w:type="dxa"/>
          </w:tcPr>
          <w:p w:rsidR="0010214A" w:rsidRDefault="002C4003" w:rsidP="00B7095B">
            <w:pPr>
              <w:rPr>
                <w:rFonts w:ascii="Arial" w:hAnsi="Arial" w:cs="Arial"/>
                <w:sz w:val="24"/>
              </w:rPr>
            </w:pPr>
            <w:r>
              <w:rPr>
                <w:rFonts w:ascii="Arial" w:hAnsi="Arial" w:cs="Arial"/>
                <w:sz w:val="24"/>
              </w:rPr>
              <w:lastRenderedPageBreak/>
              <w:t>§ 11</w:t>
            </w:r>
            <w:r w:rsidR="00E914CA">
              <w:rPr>
                <w:rFonts w:ascii="Arial" w:hAnsi="Arial" w:cs="Arial"/>
                <w:sz w:val="24"/>
              </w:rPr>
              <w:t xml:space="preserve"> Inkrafttreten, Außerkrafttreten</w:t>
            </w:r>
          </w:p>
          <w:p w:rsidR="00E914CA" w:rsidRDefault="00E914CA" w:rsidP="00B7095B">
            <w:pPr>
              <w:rPr>
                <w:rFonts w:ascii="Arial" w:hAnsi="Arial" w:cs="Arial"/>
                <w:sz w:val="24"/>
              </w:rPr>
            </w:pPr>
            <w:r>
              <w:rPr>
                <w:rFonts w:ascii="Arial" w:hAnsi="Arial" w:cs="Arial"/>
                <w:sz w:val="24"/>
              </w:rPr>
              <w:t xml:space="preserve">(1) Dieses Gesetz tritt am Tage nach seiner </w:t>
            </w:r>
            <w:r>
              <w:rPr>
                <w:rFonts w:ascii="Arial" w:hAnsi="Arial" w:cs="Arial"/>
                <w:sz w:val="24"/>
              </w:rPr>
              <w:lastRenderedPageBreak/>
              <w:t>Verkündung in Kraft.</w:t>
            </w:r>
          </w:p>
          <w:p w:rsidR="00E914CA" w:rsidRPr="0010214A" w:rsidRDefault="00E914CA" w:rsidP="00B7095B">
            <w:pPr>
              <w:rPr>
                <w:rFonts w:ascii="Arial" w:hAnsi="Arial" w:cs="Arial"/>
                <w:sz w:val="24"/>
              </w:rPr>
            </w:pPr>
            <w:r>
              <w:rPr>
                <w:rFonts w:ascii="Arial" w:hAnsi="Arial" w:cs="Arial"/>
                <w:sz w:val="24"/>
              </w:rPr>
              <w:t xml:space="preserve">(2) Das </w:t>
            </w:r>
            <w:r w:rsidRPr="00E914CA">
              <w:rPr>
                <w:rFonts w:ascii="Arial" w:hAnsi="Arial" w:cs="Arial"/>
                <w:sz w:val="24"/>
              </w:rPr>
              <w:t>Informationsweiterverwendungsgesetz vom 13. Dezember 2006 (BGBl. I S. 2913</w:t>
            </w:r>
            <w:r w:rsidR="00D3176B">
              <w:rPr>
                <w:rFonts w:ascii="Arial" w:hAnsi="Arial" w:cs="Arial"/>
                <w:sz w:val="24"/>
              </w:rPr>
              <w:t>) tritt am gleichen Tage außer Kraft.</w:t>
            </w:r>
          </w:p>
        </w:tc>
      </w:tr>
      <w:tr w:rsidR="0010214A" w:rsidTr="000F32BF">
        <w:trPr>
          <w:trHeight w:val="152"/>
        </w:trPr>
        <w:tc>
          <w:tcPr>
            <w:tcW w:w="5016" w:type="dxa"/>
          </w:tcPr>
          <w:p w:rsidR="0010214A" w:rsidRPr="0010214A" w:rsidRDefault="0010214A" w:rsidP="0010214A">
            <w:pPr>
              <w:rPr>
                <w:rFonts w:ascii="Arial" w:hAnsi="Arial" w:cs="Arial"/>
                <w:sz w:val="24"/>
              </w:rPr>
            </w:pPr>
            <w:r w:rsidRPr="0010214A">
              <w:rPr>
                <w:rFonts w:ascii="Arial" w:hAnsi="Arial" w:cs="Arial"/>
                <w:sz w:val="24"/>
              </w:rPr>
              <w:lastRenderedPageBreak/>
              <w:t>Artikel 13</w:t>
            </w:r>
          </w:p>
          <w:p w:rsidR="0010214A" w:rsidRPr="0010214A" w:rsidRDefault="0010214A" w:rsidP="0010214A">
            <w:pPr>
              <w:rPr>
                <w:rFonts w:ascii="Arial" w:hAnsi="Arial" w:cs="Arial"/>
                <w:sz w:val="24"/>
              </w:rPr>
            </w:pPr>
          </w:p>
          <w:p w:rsidR="0010214A" w:rsidRPr="0010214A" w:rsidRDefault="0010214A" w:rsidP="0010214A">
            <w:pPr>
              <w:rPr>
                <w:rFonts w:ascii="Arial" w:hAnsi="Arial" w:cs="Arial"/>
                <w:sz w:val="24"/>
              </w:rPr>
            </w:pPr>
            <w:r w:rsidRPr="0010214A">
              <w:rPr>
                <w:rFonts w:ascii="Arial" w:hAnsi="Arial" w:cs="Arial"/>
                <w:sz w:val="24"/>
              </w:rPr>
              <w:t>Überprüfung</w:t>
            </w:r>
          </w:p>
          <w:p w:rsidR="0010214A" w:rsidRPr="0010214A" w:rsidRDefault="0010214A" w:rsidP="0010214A">
            <w:pPr>
              <w:rPr>
                <w:rFonts w:ascii="Arial" w:hAnsi="Arial" w:cs="Arial"/>
                <w:sz w:val="24"/>
              </w:rPr>
            </w:pPr>
          </w:p>
          <w:p w:rsidR="0010214A" w:rsidRPr="0010214A" w:rsidRDefault="0010214A" w:rsidP="0010214A">
            <w:pPr>
              <w:rPr>
                <w:rFonts w:ascii="Arial" w:hAnsi="Arial" w:cs="Arial"/>
                <w:sz w:val="24"/>
              </w:rPr>
            </w:pPr>
            <w:r w:rsidRPr="0010214A">
              <w:rPr>
                <w:rFonts w:ascii="Arial" w:hAnsi="Arial" w:cs="Arial"/>
                <w:sz w:val="24"/>
              </w:rPr>
              <w:t>(1) Die Kommission überprüft die Anwendung dieser Richtlinie vor dem 1. Juli 2008 und übermittelt dem Europäischen Parlament und dem Rat die Ergebnisse dieser Überprüfung sowie etwaige Vorschläge zur Änderung der Richtlinie.</w:t>
            </w:r>
          </w:p>
          <w:p w:rsidR="0010214A" w:rsidRPr="0010214A" w:rsidRDefault="0010214A" w:rsidP="0010214A">
            <w:pPr>
              <w:rPr>
                <w:rFonts w:ascii="Arial" w:hAnsi="Arial" w:cs="Arial"/>
                <w:sz w:val="24"/>
              </w:rPr>
            </w:pPr>
          </w:p>
          <w:p w:rsidR="0010214A" w:rsidRPr="0010214A" w:rsidRDefault="0010214A" w:rsidP="0010214A">
            <w:pPr>
              <w:rPr>
                <w:rFonts w:ascii="Arial" w:hAnsi="Arial" w:cs="Arial"/>
                <w:sz w:val="24"/>
              </w:rPr>
            </w:pPr>
            <w:r w:rsidRPr="0010214A">
              <w:rPr>
                <w:rFonts w:ascii="Arial" w:hAnsi="Arial" w:cs="Arial"/>
                <w:sz w:val="24"/>
              </w:rPr>
              <w:t xml:space="preserve">(2) Bei der Überprüfung werden insbesondere der Anwendungsbereich und die Auswirkungen dieser Richtlinie geprüft, einschließlich des Steigerungsgrads der Weiterverwendung von Dokumenten des öffentlichen Sektors, der Auswirkungen der </w:t>
            </w:r>
            <w:r w:rsidRPr="0010214A">
              <w:rPr>
                <w:rFonts w:ascii="Arial" w:hAnsi="Arial" w:cs="Arial"/>
                <w:sz w:val="24"/>
              </w:rPr>
              <w:lastRenderedPageBreak/>
              <w:t>angewandten Tarifgrundsätze und der Weiterverwendung amtlicher Rechtsetzungs- und Verwaltungstexte, sowie weitere Möglichkeiten der Verbesserung des reibungslosen Funktionierens des Binnenmarkts und die Entwicklung der europäischen Inhaltsindustrie.</w:t>
            </w:r>
          </w:p>
        </w:tc>
        <w:tc>
          <w:tcPr>
            <w:tcW w:w="5016" w:type="dxa"/>
          </w:tcPr>
          <w:p w:rsidR="0010214A" w:rsidRPr="0010214A" w:rsidRDefault="0010214A" w:rsidP="0010214A">
            <w:pPr>
              <w:rPr>
                <w:rFonts w:ascii="Arial" w:hAnsi="Arial" w:cs="Arial"/>
                <w:sz w:val="24"/>
                <w:u w:val="single"/>
              </w:rPr>
            </w:pPr>
            <w:r w:rsidRPr="0010214A">
              <w:rPr>
                <w:rFonts w:ascii="Arial" w:hAnsi="Arial" w:cs="Arial"/>
                <w:sz w:val="24"/>
                <w:u w:val="single"/>
              </w:rPr>
              <w:lastRenderedPageBreak/>
              <w:t>Artikel 13</w:t>
            </w:r>
          </w:p>
          <w:p w:rsidR="0010214A" w:rsidRPr="0010214A" w:rsidRDefault="0010214A" w:rsidP="0010214A">
            <w:pPr>
              <w:rPr>
                <w:rFonts w:ascii="Arial" w:hAnsi="Arial" w:cs="Arial"/>
                <w:sz w:val="24"/>
                <w:u w:val="single"/>
              </w:rPr>
            </w:pPr>
          </w:p>
          <w:p w:rsidR="0010214A" w:rsidRPr="0010214A" w:rsidRDefault="0010214A" w:rsidP="0010214A">
            <w:pPr>
              <w:rPr>
                <w:rFonts w:ascii="Arial" w:hAnsi="Arial" w:cs="Arial"/>
                <w:sz w:val="24"/>
                <w:u w:val="single"/>
              </w:rPr>
            </w:pPr>
            <w:r w:rsidRPr="0010214A">
              <w:rPr>
                <w:rFonts w:ascii="Arial" w:hAnsi="Arial" w:cs="Arial"/>
                <w:sz w:val="24"/>
                <w:u w:val="single"/>
              </w:rPr>
              <w:t>Überprüfung</w:t>
            </w:r>
          </w:p>
          <w:p w:rsidR="0010214A" w:rsidRPr="0010214A" w:rsidRDefault="0010214A" w:rsidP="0010214A">
            <w:pPr>
              <w:rPr>
                <w:rFonts w:ascii="Arial" w:hAnsi="Arial" w:cs="Arial"/>
                <w:sz w:val="24"/>
                <w:u w:val="single"/>
              </w:rPr>
            </w:pPr>
          </w:p>
          <w:p w:rsidR="0010214A" w:rsidRPr="0010214A" w:rsidRDefault="0010214A" w:rsidP="0010214A">
            <w:pPr>
              <w:rPr>
                <w:rFonts w:ascii="Arial" w:hAnsi="Arial" w:cs="Arial"/>
                <w:sz w:val="24"/>
                <w:u w:val="single"/>
              </w:rPr>
            </w:pPr>
            <w:r w:rsidRPr="0010214A">
              <w:rPr>
                <w:rFonts w:ascii="Arial" w:hAnsi="Arial" w:cs="Arial"/>
                <w:sz w:val="24"/>
                <w:u w:val="single"/>
              </w:rPr>
              <w:t>(1)</w:t>
            </w:r>
            <w:r w:rsidRPr="0010214A">
              <w:rPr>
                <w:rFonts w:ascii="Arial" w:hAnsi="Arial" w:cs="Arial"/>
                <w:sz w:val="24"/>
                <w:u w:val="single"/>
              </w:rPr>
              <w:tab/>
              <w:t>Die Kommission überprüft die Anwendung dieser Richtlinie vor dem 18. Juli 2018 und übermittelt dem Europäischen Parlament und dem Rat die Ergebnisse dieser Überprüfung sowie etwaige Vorschläge zur Änderung dieser Richtlinie.</w:t>
            </w:r>
          </w:p>
          <w:p w:rsidR="0010214A" w:rsidRPr="0010214A" w:rsidRDefault="0010214A" w:rsidP="0010214A">
            <w:pPr>
              <w:rPr>
                <w:rFonts w:ascii="Arial" w:hAnsi="Arial" w:cs="Arial"/>
                <w:sz w:val="24"/>
                <w:u w:val="single"/>
              </w:rPr>
            </w:pPr>
          </w:p>
          <w:p w:rsidR="0010214A" w:rsidRPr="0010214A" w:rsidRDefault="0010214A" w:rsidP="0010214A">
            <w:pPr>
              <w:rPr>
                <w:rFonts w:ascii="Arial" w:hAnsi="Arial" w:cs="Arial"/>
                <w:sz w:val="24"/>
                <w:u w:val="single"/>
              </w:rPr>
            </w:pPr>
            <w:r w:rsidRPr="0010214A">
              <w:rPr>
                <w:rFonts w:ascii="Arial" w:hAnsi="Arial" w:cs="Arial"/>
                <w:sz w:val="24"/>
                <w:u w:val="single"/>
              </w:rPr>
              <w:t>(2)</w:t>
            </w:r>
            <w:r w:rsidRPr="0010214A">
              <w:rPr>
                <w:rFonts w:ascii="Arial" w:hAnsi="Arial" w:cs="Arial"/>
                <w:sz w:val="24"/>
                <w:u w:val="single"/>
              </w:rPr>
              <w:tab/>
              <w:t xml:space="preserve">Die Mitgliedstaaten übermitteln der Kommission alle drei Jahre einen Bericht über die Verfügbarkeit von Informationen des öffentlichen Sektors für die Weiterverwendung, über die Bedingungen, unter denen diese zugänglich gemacht </w:t>
            </w:r>
            <w:r w:rsidRPr="0010214A">
              <w:rPr>
                <w:rFonts w:ascii="Arial" w:hAnsi="Arial" w:cs="Arial"/>
                <w:sz w:val="24"/>
                <w:u w:val="single"/>
              </w:rPr>
              <w:lastRenderedPageBreak/>
              <w:t>werden, und über die Rechtsbehelfsverfahren. Auf der Grundlage dieses Berichts, der veröffentlicht wird, prüfen die Mitgliedstaaten die Umsetzung von Artikel 6, und zwar insbesondere in Bezug auf die Erhebung von Gebühren, die über den Grenzkosten liegen.</w:t>
            </w:r>
          </w:p>
          <w:p w:rsidR="0010214A" w:rsidRPr="0010214A" w:rsidRDefault="0010214A" w:rsidP="0010214A">
            <w:pPr>
              <w:rPr>
                <w:rFonts w:ascii="Arial" w:hAnsi="Arial" w:cs="Arial"/>
                <w:sz w:val="24"/>
                <w:u w:val="single"/>
              </w:rPr>
            </w:pPr>
          </w:p>
          <w:p w:rsidR="0010214A" w:rsidRPr="0010214A" w:rsidRDefault="0010214A" w:rsidP="0010214A">
            <w:pPr>
              <w:rPr>
                <w:rFonts w:ascii="Arial" w:hAnsi="Arial" w:cs="Arial"/>
                <w:sz w:val="24"/>
                <w:u w:val="single"/>
              </w:rPr>
            </w:pPr>
            <w:r w:rsidRPr="0010214A">
              <w:rPr>
                <w:rFonts w:ascii="Arial" w:hAnsi="Arial" w:cs="Arial"/>
                <w:sz w:val="24"/>
                <w:u w:val="single"/>
              </w:rPr>
              <w:t>(3)</w:t>
            </w:r>
            <w:r w:rsidRPr="0010214A">
              <w:rPr>
                <w:rFonts w:ascii="Arial" w:hAnsi="Arial" w:cs="Arial"/>
                <w:sz w:val="24"/>
                <w:u w:val="single"/>
              </w:rPr>
              <w:tab/>
              <w:t>Bei der in Absatz 1 genannten Überprüfung werden insbesondere der Anwendungsbereich und die Auswirkungen dieser Richtlinie geprüft, einschließlich des Steigerungsgrads der Weiterverwendung von Dokumenten des öffentlichen Sektors, der Auswirkungen der angewandten Grundsätze für die Gebührenbemessung und der Weiterverwendung amtlicher Rechtsetzungs- und Verwaltungstexte, des Zusammenwirkens der Datenschutzvorschriften und der Möglichkeiten der Weiterverwendung sowie weitere Möglichkeiten der Verbesserung des reibungslosen Funktionierens des Binnenmarkts und die Entwicklung der europäischen Industrie für Informationsinhalte.</w:t>
            </w:r>
          </w:p>
        </w:tc>
        <w:tc>
          <w:tcPr>
            <w:tcW w:w="5016" w:type="dxa"/>
          </w:tcPr>
          <w:p w:rsidR="0010214A" w:rsidRPr="0010214A" w:rsidRDefault="0010214A" w:rsidP="00B7095B">
            <w:pPr>
              <w:rPr>
                <w:rFonts w:ascii="Arial" w:hAnsi="Arial" w:cs="Arial"/>
                <w:sz w:val="24"/>
              </w:rPr>
            </w:pPr>
          </w:p>
        </w:tc>
      </w:tr>
      <w:tr w:rsidR="0010214A" w:rsidTr="000F32BF">
        <w:trPr>
          <w:trHeight w:val="152"/>
        </w:trPr>
        <w:tc>
          <w:tcPr>
            <w:tcW w:w="5016" w:type="dxa"/>
          </w:tcPr>
          <w:p w:rsidR="0010214A" w:rsidRPr="0010214A" w:rsidRDefault="0010214A" w:rsidP="0010214A">
            <w:pPr>
              <w:rPr>
                <w:rFonts w:ascii="Arial" w:hAnsi="Arial" w:cs="Arial"/>
                <w:sz w:val="24"/>
              </w:rPr>
            </w:pPr>
            <w:r w:rsidRPr="0010214A">
              <w:rPr>
                <w:rFonts w:ascii="Arial" w:hAnsi="Arial" w:cs="Arial"/>
                <w:sz w:val="24"/>
              </w:rPr>
              <w:lastRenderedPageBreak/>
              <w:t>Artikel 14</w:t>
            </w:r>
          </w:p>
          <w:p w:rsidR="0010214A" w:rsidRPr="0010214A" w:rsidRDefault="0010214A" w:rsidP="0010214A">
            <w:pPr>
              <w:rPr>
                <w:rFonts w:ascii="Arial" w:hAnsi="Arial" w:cs="Arial"/>
                <w:sz w:val="24"/>
              </w:rPr>
            </w:pPr>
          </w:p>
          <w:p w:rsidR="0010214A" w:rsidRPr="0010214A" w:rsidRDefault="0010214A" w:rsidP="0010214A">
            <w:pPr>
              <w:rPr>
                <w:rFonts w:ascii="Arial" w:hAnsi="Arial" w:cs="Arial"/>
                <w:sz w:val="24"/>
              </w:rPr>
            </w:pPr>
            <w:r w:rsidRPr="0010214A">
              <w:rPr>
                <w:rFonts w:ascii="Arial" w:hAnsi="Arial" w:cs="Arial"/>
                <w:sz w:val="24"/>
              </w:rPr>
              <w:t>Inkrafttreten</w:t>
            </w:r>
          </w:p>
          <w:p w:rsidR="0010214A" w:rsidRPr="0010214A" w:rsidRDefault="0010214A" w:rsidP="0010214A">
            <w:pPr>
              <w:rPr>
                <w:rFonts w:ascii="Arial" w:hAnsi="Arial" w:cs="Arial"/>
                <w:sz w:val="24"/>
              </w:rPr>
            </w:pPr>
          </w:p>
          <w:p w:rsidR="0010214A" w:rsidRPr="0010214A" w:rsidRDefault="0010214A" w:rsidP="0010214A">
            <w:pPr>
              <w:rPr>
                <w:rFonts w:ascii="Arial" w:hAnsi="Arial" w:cs="Arial"/>
                <w:sz w:val="24"/>
              </w:rPr>
            </w:pPr>
            <w:r w:rsidRPr="0010214A">
              <w:rPr>
                <w:rFonts w:ascii="Arial" w:hAnsi="Arial" w:cs="Arial"/>
                <w:sz w:val="24"/>
              </w:rPr>
              <w:t>Diese Richtlinie tritt am Tag ihrer Veröffentlichung im Amtsblatt der Europäischen Union in Kraft.</w:t>
            </w:r>
          </w:p>
        </w:tc>
        <w:tc>
          <w:tcPr>
            <w:tcW w:w="5016" w:type="dxa"/>
          </w:tcPr>
          <w:p w:rsidR="0010214A" w:rsidRPr="0010214A" w:rsidRDefault="00E914CA" w:rsidP="0010214A">
            <w:pPr>
              <w:rPr>
                <w:rFonts w:ascii="Arial" w:hAnsi="Arial" w:cs="Arial"/>
                <w:sz w:val="24"/>
                <w:u w:val="single"/>
              </w:rPr>
            </w:pPr>
            <w:r w:rsidRPr="00E914CA">
              <w:rPr>
                <w:rFonts w:ascii="Arial" w:hAnsi="Arial" w:cs="Arial"/>
                <w:sz w:val="24"/>
                <w:u w:val="single"/>
              </w:rPr>
              <w:t xml:space="preserve">Diese Richtlinie tritt am zwanzigsten Tag nach ihrer </w:t>
            </w:r>
            <w:proofErr w:type="spellStart"/>
            <w:r w:rsidRPr="00E914CA">
              <w:rPr>
                <w:rFonts w:ascii="Arial" w:hAnsi="Arial" w:cs="Arial"/>
                <w:sz w:val="24"/>
                <w:u w:val="single"/>
              </w:rPr>
              <w:t>Veröffent¬lichung</w:t>
            </w:r>
            <w:proofErr w:type="spellEnd"/>
            <w:r w:rsidRPr="00E914CA">
              <w:rPr>
                <w:rFonts w:ascii="Arial" w:hAnsi="Arial" w:cs="Arial"/>
                <w:sz w:val="24"/>
                <w:u w:val="single"/>
              </w:rPr>
              <w:t xml:space="preserve"> im Amtsblatt der Europäischen Union in Kraft.</w:t>
            </w:r>
          </w:p>
        </w:tc>
        <w:tc>
          <w:tcPr>
            <w:tcW w:w="5016" w:type="dxa"/>
          </w:tcPr>
          <w:p w:rsidR="0010214A" w:rsidRPr="0010214A" w:rsidRDefault="00E914CA" w:rsidP="00B7095B">
            <w:pPr>
              <w:rPr>
                <w:rFonts w:ascii="Arial" w:hAnsi="Arial" w:cs="Arial"/>
                <w:sz w:val="24"/>
              </w:rPr>
            </w:pPr>
            <w:r>
              <w:rPr>
                <w:rFonts w:ascii="Arial" w:hAnsi="Arial" w:cs="Arial"/>
                <w:sz w:val="24"/>
              </w:rPr>
              <w:t>(17. Juli 2013)</w:t>
            </w:r>
          </w:p>
        </w:tc>
      </w:tr>
      <w:tr w:rsidR="00E914CA" w:rsidTr="000F32BF">
        <w:trPr>
          <w:trHeight w:val="152"/>
        </w:trPr>
        <w:tc>
          <w:tcPr>
            <w:tcW w:w="5016" w:type="dxa"/>
          </w:tcPr>
          <w:p w:rsidR="00E914CA" w:rsidRPr="00E914CA" w:rsidRDefault="00E914CA" w:rsidP="00E914CA">
            <w:pPr>
              <w:rPr>
                <w:rFonts w:ascii="Arial" w:hAnsi="Arial" w:cs="Arial"/>
                <w:sz w:val="24"/>
              </w:rPr>
            </w:pPr>
            <w:r w:rsidRPr="00E914CA">
              <w:rPr>
                <w:rFonts w:ascii="Arial" w:hAnsi="Arial" w:cs="Arial"/>
                <w:sz w:val="24"/>
              </w:rPr>
              <w:lastRenderedPageBreak/>
              <w:t>Artikel 15</w:t>
            </w:r>
          </w:p>
          <w:p w:rsidR="00E914CA" w:rsidRPr="00E914CA" w:rsidRDefault="00E914CA" w:rsidP="00E914CA">
            <w:pPr>
              <w:rPr>
                <w:rFonts w:ascii="Arial" w:hAnsi="Arial" w:cs="Arial"/>
                <w:sz w:val="24"/>
              </w:rPr>
            </w:pPr>
          </w:p>
          <w:p w:rsidR="00E914CA" w:rsidRPr="00E914CA" w:rsidRDefault="00E914CA" w:rsidP="00E914CA">
            <w:pPr>
              <w:rPr>
                <w:rFonts w:ascii="Arial" w:hAnsi="Arial" w:cs="Arial"/>
                <w:sz w:val="24"/>
              </w:rPr>
            </w:pPr>
            <w:r w:rsidRPr="00E914CA">
              <w:rPr>
                <w:rFonts w:ascii="Arial" w:hAnsi="Arial" w:cs="Arial"/>
                <w:sz w:val="24"/>
              </w:rPr>
              <w:t>Adressaten</w:t>
            </w:r>
          </w:p>
          <w:p w:rsidR="00E914CA" w:rsidRPr="00E914CA" w:rsidRDefault="00E914CA" w:rsidP="00E914CA">
            <w:pPr>
              <w:rPr>
                <w:rFonts w:ascii="Arial" w:hAnsi="Arial" w:cs="Arial"/>
                <w:sz w:val="24"/>
              </w:rPr>
            </w:pPr>
          </w:p>
          <w:p w:rsidR="00E914CA" w:rsidRPr="0010214A" w:rsidRDefault="00E914CA" w:rsidP="00E914CA">
            <w:pPr>
              <w:rPr>
                <w:rFonts w:ascii="Arial" w:hAnsi="Arial" w:cs="Arial"/>
                <w:sz w:val="24"/>
              </w:rPr>
            </w:pPr>
            <w:r w:rsidRPr="00E914CA">
              <w:rPr>
                <w:rFonts w:ascii="Arial" w:hAnsi="Arial" w:cs="Arial"/>
                <w:sz w:val="24"/>
              </w:rPr>
              <w:t>Diese Richtlinie ist an alle Mitgliedstaaten gerichtet.</w:t>
            </w:r>
          </w:p>
        </w:tc>
        <w:tc>
          <w:tcPr>
            <w:tcW w:w="5016" w:type="dxa"/>
          </w:tcPr>
          <w:p w:rsidR="00E914CA" w:rsidRPr="00E914CA" w:rsidRDefault="00E914CA" w:rsidP="0010214A">
            <w:pPr>
              <w:rPr>
                <w:rFonts w:ascii="Arial" w:hAnsi="Arial" w:cs="Arial"/>
                <w:sz w:val="24"/>
                <w:u w:val="single"/>
              </w:rPr>
            </w:pPr>
          </w:p>
        </w:tc>
        <w:tc>
          <w:tcPr>
            <w:tcW w:w="5016" w:type="dxa"/>
          </w:tcPr>
          <w:p w:rsidR="00E914CA" w:rsidRDefault="00E914CA" w:rsidP="00B7095B">
            <w:pPr>
              <w:rPr>
                <w:rFonts w:ascii="Arial" w:hAnsi="Arial" w:cs="Arial"/>
                <w:sz w:val="24"/>
              </w:rPr>
            </w:pPr>
          </w:p>
        </w:tc>
      </w:tr>
    </w:tbl>
    <w:p w:rsidR="009E4070" w:rsidRPr="00491A75" w:rsidRDefault="009E4070" w:rsidP="00491A75">
      <w:pPr>
        <w:spacing w:after="0" w:line="240" w:lineRule="auto"/>
        <w:rPr>
          <w:rFonts w:ascii="Arial" w:hAnsi="Arial" w:cs="Arial"/>
          <w:sz w:val="24"/>
        </w:rPr>
      </w:pPr>
    </w:p>
    <w:sectPr w:rsidR="009E4070" w:rsidRPr="00491A75" w:rsidSect="0071588E">
      <w:pgSz w:w="16838" w:h="11906" w:orient="landscape" w:code="9"/>
      <w:pgMar w:top="1418" w:right="1021" w:bottom="1134" w:left="1134" w:header="964" w:footer="79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8E"/>
    <w:rsid w:val="00012215"/>
    <w:rsid w:val="00061B8C"/>
    <w:rsid w:val="00065E89"/>
    <w:rsid w:val="00095943"/>
    <w:rsid w:val="000F32BF"/>
    <w:rsid w:val="0010214A"/>
    <w:rsid w:val="0012433B"/>
    <w:rsid w:val="00124686"/>
    <w:rsid w:val="00135AD9"/>
    <w:rsid w:val="00173F3B"/>
    <w:rsid w:val="001E534E"/>
    <w:rsid w:val="00221ADE"/>
    <w:rsid w:val="00263B39"/>
    <w:rsid w:val="002C4003"/>
    <w:rsid w:val="003A3A1B"/>
    <w:rsid w:val="003C35FE"/>
    <w:rsid w:val="00453FCC"/>
    <w:rsid w:val="00485E6A"/>
    <w:rsid w:val="00491A75"/>
    <w:rsid w:val="00492A3B"/>
    <w:rsid w:val="004A55C9"/>
    <w:rsid w:val="0055163E"/>
    <w:rsid w:val="0057788E"/>
    <w:rsid w:val="00583164"/>
    <w:rsid w:val="005B0465"/>
    <w:rsid w:val="005B509B"/>
    <w:rsid w:val="005E300D"/>
    <w:rsid w:val="00601FBA"/>
    <w:rsid w:val="00613D27"/>
    <w:rsid w:val="006948B8"/>
    <w:rsid w:val="006969AA"/>
    <w:rsid w:val="006C75B5"/>
    <w:rsid w:val="00707AD6"/>
    <w:rsid w:val="0071588E"/>
    <w:rsid w:val="00735A5B"/>
    <w:rsid w:val="00736322"/>
    <w:rsid w:val="00742088"/>
    <w:rsid w:val="00744F2A"/>
    <w:rsid w:val="00777E88"/>
    <w:rsid w:val="0078485B"/>
    <w:rsid w:val="007A29BC"/>
    <w:rsid w:val="007A3B44"/>
    <w:rsid w:val="007C4920"/>
    <w:rsid w:val="007D4386"/>
    <w:rsid w:val="00811C22"/>
    <w:rsid w:val="00813583"/>
    <w:rsid w:val="00882A50"/>
    <w:rsid w:val="00900275"/>
    <w:rsid w:val="0091326B"/>
    <w:rsid w:val="00924CEA"/>
    <w:rsid w:val="00947923"/>
    <w:rsid w:val="009A7D17"/>
    <w:rsid w:val="009B0903"/>
    <w:rsid w:val="009E4070"/>
    <w:rsid w:val="00A14918"/>
    <w:rsid w:val="00A35369"/>
    <w:rsid w:val="00A435B3"/>
    <w:rsid w:val="00AA756F"/>
    <w:rsid w:val="00AB1C7E"/>
    <w:rsid w:val="00AC41B2"/>
    <w:rsid w:val="00B01986"/>
    <w:rsid w:val="00B0326B"/>
    <w:rsid w:val="00B166FB"/>
    <w:rsid w:val="00B40E39"/>
    <w:rsid w:val="00B62499"/>
    <w:rsid w:val="00B7095B"/>
    <w:rsid w:val="00C10510"/>
    <w:rsid w:val="00C2637D"/>
    <w:rsid w:val="00C276EE"/>
    <w:rsid w:val="00C37910"/>
    <w:rsid w:val="00C46312"/>
    <w:rsid w:val="00CA0F8B"/>
    <w:rsid w:val="00CC05C5"/>
    <w:rsid w:val="00D3176B"/>
    <w:rsid w:val="00D678FE"/>
    <w:rsid w:val="00DC0689"/>
    <w:rsid w:val="00E914CA"/>
    <w:rsid w:val="00E96DBD"/>
    <w:rsid w:val="00EB676F"/>
    <w:rsid w:val="00EE7368"/>
    <w:rsid w:val="00EF176D"/>
    <w:rsid w:val="00EF18BD"/>
    <w:rsid w:val="00EF56A2"/>
    <w:rsid w:val="00F06FBD"/>
    <w:rsid w:val="00F15AE8"/>
    <w:rsid w:val="00F47A8C"/>
    <w:rsid w:val="00F53F27"/>
    <w:rsid w:val="00F671C0"/>
    <w:rsid w:val="00FD1432"/>
    <w:rsid w:val="00FE2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15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15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AC5ED-47F6-4AEA-90BA-775B9D14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6307</Words>
  <Characters>39737</Characters>
  <Application>Microsoft Office Word</Application>
  <DocSecurity>0</DocSecurity>
  <Lines>331</Lines>
  <Paragraphs>91</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45953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Bender, Rolf, VIA8</dc:creator>
  <cp:lastModifiedBy>Bender, Rolf, VIA8</cp:lastModifiedBy>
  <cp:revision>2</cp:revision>
  <dcterms:created xsi:type="dcterms:W3CDTF">2014-03-27T10:22:00Z</dcterms:created>
  <dcterms:modified xsi:type="dcterms:W3CDTF">2014-03-27T10:22:00Z</dcterms:modified>
</cp:coreProperties>
</file>