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90" w:rsidRDefault="001E728E" w:rsidP="00357A8C">
      <w:pPr>
        <w:spacing w:line="276" w:lineRule="auto"/>
      </w:pPr>
      <w:r>
        <w:t>Landtag Mecklenburg-Vorpommern                                    Schwerin 14. Februar 2018</w:t>
      </w:r>
    </w:p>
    <w:p w:rsidR="001E728E" w:rsidRDefault="001E728E" w:rsidP="00357A8C">
      <w:pPr>
        <w:spacing w:line="276" w:lineRule="auto"/>
      </w:pPr>
      <w:r>
        <w:t>Energieausschuss</w:t>
      </w:r>
    </w:p>
    <w:p w:rsidR="001E728E" w:rsidRDefault="001E728E" w:rsidP="00357A8C">
      <w:pPr>
        <w:spacing w:line="276" w:lineRule="auto"/>
      </w:pPr>
      <w:r>
        <w:t>RefL Gutzeit</w:t>
      </w:r>
    </w:p>
    <w:p w:rsidR="001E728E" w:rsidRDefault="001E728E"/>
    <w:p w:rsidR="001E728E" w:rsidRDefault="001E728E"/>
    <w:p w:rsidR="00357A8C" w:rsidRDefault="00357A8C"/>
    <w:p w:rsidR="00357A8C" w:rsidRDefault="00357A8C"/>
    <w:p w:rsidR="001E728E" w:rsidRDefault="001E728E"/>
    <w:p w:rsidR="001E728E" w:rsidRPr="00357A8C" w:rsidRDefault="001E728E">
      <w:pPr>
        <w:rPr>
          <w:b/>
          <w:sz w:val="32"/>
          <w:szCs w:val="32"/>
        </w:rPr>
      </w:pPr>
      <w:r w:rsidRPr="00357A8C">
        <w:rPr>
          <w:b/>
          <w:sz w:val="32"/>
          <w:szCs w:val="32"/>
        </w:rPr>
        <w:t>Anmerkungen zum UVPG (EA mitberatend)</w:t>
      </w:r>
    </w:p>
    <w:p w:rsidR="001E728E" w:rsidRDefault="001E728E"/>
    <w:p w:rsidR="001E728E" w:rsidRPr="00357A8C" w:rsidRDefault="001E728E" w:rsidP="00357A8C">
      <w:pPr>
        <w:tabs>
          <w:tab w:val="left" w:pos="284"/>
        </w:tabs>
        <w:ind w:left="284" w:hanging="284"/>
        <w:rPr>
          <w:u w:val="single"/>
        </w:rPr>
      </w:pPr>
      <w:r w:rsidRPr="00357A8C">
        <w:rPr>
          <w:u w:val="single"/>
        </w:rPr>
        <w:t>1.</w:t>
      </w:r>
      <w:r w:rsidRPr="00357A8C">
        <w:rPr>
          <w:u w:val="single"/>
        </w:rPr>
        <w:tab/>
        <w:t>Art. 1 Nummern 9 und 10 (S. 21 in Drs. 7/1321)</w:t>
      </w:r>
    </w:p>
    <w:p w:rsidR="001E728E" w:rsidRDefault="001E728E" w:rsidP="00357A8C">
      <w:pPr>
        <w:tabs>
          <w:tab w:val="left" w:pos="284"/>
        </w:tabs>
        <w:ind w:left="284" w:hanging="284"/>
      </w:pPr>
      <w:r>
        <w:tab/>
        <w:t>In Nummer 9 a) und Nummer 10 a) werden die Wörter „In der Bezugnahme“</w:t>
      </w:r>
      <w:r w:rsidR="00357A8C">
        <w:t xml:space="preserve"> genutzt. In den Nummer</w:t>
      </w:r>
      <w:r w:rsidR="00B96987">
        <w:t>n</w:t>
      </w:r>
      <w:r w:rsidR="00357A8C">
        <w:t xml:space="preserve"> 6 a) und 8 a) werden für den gleichen Bezug (Verweis auf § x Absatz y) die Wörter „Im Klammerausdruck“ genutzt (s. S. 18 und 20). </w:t>
      </w:r>
      <w:r w:rsidR="00357A8C" w:rsidRPr="00357A8C">
        <w:rPr>
          <w:b/>
        </w:rPr>
        <w:t>Es fehlt somit die einheitliche Anwendung der Verweise.</w:t>
      </w:r>
    </w:p>
    <w:p w:rsidR="00357A8C" w:rsidRDefault="00357A8C"/>
    <w:p w:rsidR="00357A8C" w:rsidRDefault="00357A8C"/>
    <w:p w:rsidR="00357A8C" w:rsidRPr="00357A8C" w:rsidRDefault="00357A8C" w:rsidP="00357A8C">
      <w:pPr>
        <w:tabs>
          <w:tab w:val="left" w:pos="284"/>
        </w:tabs>
        <w:rPr>
          <w:u w:val="single"/>
        </w:rPr>
      </w:pPr>
      <w:r w:rsidRPr="00357A8C">
        <w:rPr>
          <w:u w:val="single"/>
        </w:rPr>
        <w:t>2.</w:t>
      </w:r>
      <w:r w:rsidRPr="00357A8C">
        <w:rPr>
          <w:u w:val="single"/>
        </w:rPr>
        <w:tab/>
        <w:t>Art 4. Änderung der Landesbauordnung</w:t>
      </w:r>
      <w:r>
        <w:rPr>
          <w:u w:val="single"/>
        </w:rPr>
        <w:t xml:space="preserve"> (S. 22 der Drs.7/1321)</w:t>
      </w:r>
    </w:p>
    <w:p w:rsidR="00357A8C" w:rsidRPr="00357A8C" w:rsidRDefault="00357A8C" w:rsidP="00357A8C">
      <w:pPr>
        <w:ind w:left="284" w:hanging="284"/>
        <w:rPr>
          <w:b/>
        </w:rPr>
      </w:pPr>
      <w:r>
        <w:tab/>
        <w:t xml:space="preserve">Die Änderung der LBauO M-V ist am 13. Dezember 2017 in Kraft getreten. </w:t>
      </w:r>
      <w:r w:rsidRPr="00357A8C">
        <w:rPr>
          <w:b/>
        </w:rPr>
        <w:t>Insofern ist der konkrete Verweis auf die Fundstelle zu verwenden.</w:t>
      </w:r>
    </w:p>
    <w:p w:rsidR="00357A8C" w:rsidRDefault="00357A8C" w:rsidP="00357A8C">
      <w:pPr>
        <w:ind w:left="284" w:hanging="284"/>
      </w:pPr>
    </w:p>
    <w:p w:rsidR="00357A8C" w:rsidRDefault="00357A8C" w:rsidP="00357A8C">
      <w:pPr>
        <w:ind w:left="284" w:hanging="284"/>
      </w:pPr>
    </w:p>
    <w:p w:rsidR="00B03953" w:rsidRPr="00357A8C" w:rsidRDefault="00B03953" w:rsidP="00B03953">
      <w:pPr>
        <w:tabs>
          <w:tab w:val="left" w:pos="284"/>
        </w:tabs>
        <w:rPr>
          <w:u w:val="single"/>
        </w:rPr>
      </w:pPr>
      <w:r>
        <w:rPr>
          <w:u w:val="single"/>
        </w:rPr>
        <w:t>3</w:t>
      </w:r>
      <w:r w:rsidRPr="00357A8C">
        <w:rPr>
          <w:u w:val="single"/>
        </w:rPr>
        <w:t>.</w:t>
      </w:r>
      <w:r w:rsidRPr="00357A8C">
        <w:rPr>
          <w:u w:val="single"/>
        </w:rPr>
        <w:tab/>
        <w:t xml:space="preserve">Art </w:t>
      </w:r>
      <w:r>
        <w:rPr>
          <w:u w:val="single"/>
        </w:rPr>
        <w:t>7</w:t>
      </w:r>
      <w:r w:rsidRPr="00357A8C">
        <w:rPr>
          <w:u w:val="single"/>
        </w:rPr>
        <w:t xml:space="preserve">. Änderung </w:t>
      </w:r>
      <w:r>
        <w:rPr>
          <w:u w:val="single"/>
        </w:rPr>
        <w:t>des Wasserverkehrs- u. HafensicherheitsG</w:t>
      </w:r>
      <w:r>
        <w:rPr>
          <w:u w:val="single"/>
        </w:rPr>
        <w:t xml:space="preserve"> (S. 2</w:t>
      </w:r>
      <w:r>
        <w:rPr>
          <w:u w:val="single"/>
        </w:rPr>
        <w:t>3</w:t>
      </w:r>
      <w:r>
        <w:rPr>
          <w:u w:val="single"/>
        </w:rPr>
        <w:t xml:space="preserve"> der Drs.7/1321)</w:t>
      </w:r>
    </w:p>
    <w:p w:rsidR="00B03953" w:rsidRPr="00357A8C" w:rsidRDefault="00B03953" w:rsidP="00B03953">
      <w:pPr>
        <w:ind w:left="284" w:hanging="284"/>
        <w:rPr>
          <w:b/>
        </w:rPr>
      </w:pPr>
      <w:r>
        <w:tab/>
      </w:r>
      <w:r>
        <w:t>Zur Änderung des Wasserverkehrs- und Hafensicherheitsgesetzes gibt es ein parallel verlaufende</w:t>
      </w:r>
      <w:r w:rsidR="006134A9">
        <w:t>s</w:t>
      </w:r>
      <w:r>
        <w:t xml:space="preserve"> Gesetzgebungsverfahren (Drs. 7/1524), mit dem in Art. 1 Nummer 3 (S. 5 der Drs. 7/1</w:t>
      </w:r>
      <w:bookmarkStart w:id="0" w:name="_GoBack"/>
      <w:bookmarkEnd w:id="0"/>
      <w:r>
        <w:t>524) § 6 neu gefasst wird. Das UVPÄndG jedoch</w:t>
      </w:r>
      <w:r w:rsidR="006134A9">
        <w:t>, zielt mit der Aufhebung der Sätze 2 und 3 in § 4 allein auf den Entfall von Plangenehmigungsverfahren sowie der Öffentlichkeitsbeteiligung ab, die in Drs. 7/1524 ohnehin nicht mehr enthalten ist.</w:t>
      </w:r>
      <w:r>
        <w:t xml:space="preserve"> </w:t>
      </w:r>
      <w:r w:rsidRPr="00357A8C">
        <w:rPr>
          <w:b/>
        </w:rPr>
        <w:t xml:space="preserve">Insofern </w:t>
      </w:r>
      <w:r w:rsidR="006134A9">
        <w:rPr>
          <w:b/>
        </w:rPr>
        <w:t>könnte die Aufhebung von Art. 7 in Erwägung gezogen werden (da das Gesetz ohnehin geändert wird) oder man berücksichtigt diesen Umstand entsprechend anders für die Beschlussempfehlung.</w:t>
      </w:r>
    </w:p>
    <w:p w:rsidR="00357A8C" w:rsidRDefault="00357A8C" w:rsidP="00357A8C">
      <w:pPr>
        <w:ind w:left="284" w:hanging="284"/>
      </w:pPr>
    </w:p>
    <w:p w:rsidR="00357A8C" w:rsidRDefault="00357A8C"/>
    <w:sectPr w:rsidR="00357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8E"/>
    <w:rsid w:val="0001350E"/>
    <w:rsid w:val="001E728E"/>
    <w:rsid w:val="00357A8C"/>
    <w:rsid w:val="006134A9"/>
    <w:rsid w:val="00882E79"/>
    <w:rsid w:val="009E2953"/>
    <w:rsid w:val="00B03953"/>
    <w:rsid w:val="00B96987"/>
    <w:rsid w:val="00E13905"/>
    <w:rsid w:val="00E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50E0"/>
  <w15:chartTrackingRefBased/>
  <w15:docId w15:val="{3ECB8309-9F9C-4267-BCC9-D15A04C8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604E"/>
    <w:pPr>
      <w:spacing w:after="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5867FA17.dotm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Mecklenburg-Vorpommern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Gutzeit, Gerald</dc:creator>
  <cp:keywords/>
  <dc:description/>
  <cp:lastModifiedBy>Gutzeit, Gerald</cp:lastModifiedBy>
  <cp:revision>2</cp:revision>
  <dcterms:created xsi:type="dcterms:W3CDTF">2018-02-14T11:11:00Z</dcterms:created>
  <dcterms:modified xsi:type="dcterms:W3CDTF">2018-02-14T11:51:00Z</dcterms:modified>
</cp:coreProperties>
</file>